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D2" w:rsidRPr="00F259D2" w:rsidRDefault="00F259D2" w:rsidP="00F259D2">
      <w:pPr>
        <w:jc w:val="center"/>
        <w:rPr>
          <w:rFonts w:eastAsia="Times New Roman"/>
          <w:b/>
          <w:lang w:eastAsia="ru-RU"/>
        </w:rPr>
      </w:pPr>
      <w:r w:rsidRPr="00F259D2">
        <w:rPr>
          <w:rFonts w:eastAsia="Times New Roman"/>
          <w:b/>
          <w:iCs/>
          <w:lang w:eastAsia="ru-RU"/>
        </w:rPr>
        <w:t>ГБПОУ НО «Нижегородский медицинский колледж»</w:t>
      </w:r>
    </w:p>
    <w:p w:rsidR="00F259D2" w:rsidRPr="00F259D2" w:rsidRDefault="00F259D2" w:rsidP="00F259D2">
      <w:pPr>
        <w:rPr>
          <w:rFonts w:eastAsia="Times New Roman"/>
          <w:b/>
          <w:bCs/>
          <w:sz w:val="22"/>
          <w:lang w:eastAsia="ru-RU"/>
        </w:rPr>
      </w:pPr>
      <w:r w:rsidRPr="00F259D2">
        <w:rPr>
          <w:rFonts w:eastAsia="Times New Roman"/>
          <w:b/>
          <w:bCs/>
          <w:sz w:val="22"/>
          <w:lang w:eastAsia="ru-RU"/>
        </w:rPr>
        <w:t xml:space="preserve">Специальность </w:t>
      </w:r>
      <w:r w:rsidRPr="00F259D2">
        <w:rPr>
          <w:rFonts w:eastAsia="Times New Roman"/>
          <w:b/>
          <w:bCs/>
          <w:sz w:val="22"/>
          <w:u w:val="single"/>
          <w:lang w:eastAsia="ru-RU"/>
        </w:rPr>
        <w:t>31.02.01 Лечебное дело</w:t>
      </w:r>
      <w:r w:rsidRPr="00F259D2">
        <w:rPr>
          <w:rFonts w:eastAsia="Times New Roman"/>
          <w:b/>
          <w:bCs/>
          <w:sz w:val="22"/>
          <w:lang w:eastAsia="ru-RU"/>
        </w:rPr>
        <w:t xml:space="preserve">    Курс </w:t>
      </w:r>
      <w:r w:rsidRPr="00F259D2">
        <w:rPr>
          <w:rFonts w:eastAsia="Times New Roman"/>
          <w:b/>
          <w:bCs/>
          <w:sz w:val="22"/>
          <w:u w:val="single"/>
          <w:lang w:val="en-US" w:eastAsia="ru-RU"/>
        </w:rPr>
        <w:t>II</w:t>
      </w:r>
      <w:r w:rsidRPr="00F259D2">
        <w:rPr>
          <w:rFonts w:eastAsia="Times New Roman"/>
          <w:b/>
          <w:bCs/>
          <w:sz w:val="22"/>
          <w:u w:val="single"/>
          <w:lang w:eastAsia="ru-RU"/>
        </w:rPr>
        <w:t xml:space="preserve"> (на базе среднего общего образования)</w:t>
      </w:r>
    </w:p>
    <w:p w:rsidR="00F259D2" w:rsidRPr="00F259D2" w:rsidRDefault="00F259D2" w:rsidP="00F259D2">
      <w:pPr>
        <w:rPr>
          <w:rFonts w:eastAsia="Times New Roman"/>
          <w:b/>
          <w:bCs/>
          <w:sz w:val="22"/>
          <w:lang w:eastAsia="ru-RU"/>
        </w:rPr>
      </w:pPr>
      <w:r w:rsidRPr="00F259D2">
        <w:rPr>
          <w:rFonts w:eastAsia="Times New Roman"/>
          <w:b/>
          <w:bCs/>
          <w:sz w:val="22"/>
          <w:lang w:eastAsia="ru-RU"/>
        </w:rPr>
        <w:t xml:space="preserve">ПМ 02.  </w:t>
      </w:r>
      <w:r w:rsidRPr="00F259D2">
        <w:rPr>
          <w:rFonts w:eastAsia="Times New Roman"/>
          <w:b/>
          <w:bCs/>
          <w:sz w:val="22"/>
          <w:u w:val="single"/>
          <w:lang w:eastAsia="ru-RU"/>
        </w:rPr>
        <w:t>Осуществление лечебно-диагностической деятельности</w:t>
      </w:r>
    </w:p>
    <w:p w:rsidR="00F259D2" w:rsidRPr="00F259D2" w:rsidRDefault="00F259D2" w:rsidP="00F259D2">
      <w:pPr>
        <w:rPr>
          <w:rFonts w:eastAsia="Times New Roman"/>
          <w:b/>
          <w:bCs/>
          <w:sz w:val="22"/>
          <w:u w:val="single"/>
          <w:lang w:eastAsia="ru-RU"/>
        </w:rPr>
      </w:pPr>
      <w:r w:rsidRPr="00F259D2">
        <w:rPr>
          <w:rFonts w:eastAsia="Times New Roman"/>
          <w:b/>
          <w:bCs/>
          <w:sz w:val="22"/>
          <w:lang w:eastAsia="ru-RU"/>
        </w:rPr>
        <w:t xml:space="preserve">МДК.02.05. </w:t>
      </w:r>
      <w:r w:rsidRPr="00F259D2">
        <w:rPr>
          <w:rFonts w:eastAsia="Times New Roman"/>
          <w:b/>
          <w:bCs/>
          <w:sz w:val="22"/>
          <w:u w:val="single"/>
          <w:lang w:eastAsia="ru-RU"/>
        </w:rPr>
        <w:t>Акушерство и гинекология</w:t>
      </w:r>
    </w:p>
    <w:p w:rsidR="00F259D2" w:rsidRPr="00F259D2" w:rsidRDefault="00F259D2" w:rsidP="00F259D2">
      <w:pPr>
        <w:autoSpaceDE w:val="0"/>
        <w:autoSpaceDN w:val="0"/>
        <w:adjustRightInd w:val="0"/>
        <w:jc w:val="center"/>
        <w:rPr>
          <w:rFonts w:eastAsia="Times New Roman"/>
          <w:b/>
          <w:iCs/>
          <w:lang w:eastAsia="ru-RU"/>
        </w:rPr>
      </w:pPr>
    </w:p>
    <w:p w:rsidR="00F259D2" w:rsidRPr="00F259D2" w:rsidRDefault="00F259D2" w:rsidP="00F259D2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  <w:r w:rsidRPr="00F259D2">
        <w:rPr>
          <w:rFonts w:eastAsia="Times New Roman"/>
          <w:b/>
          <w:iCs/>
          <w:lang w:eastAsia="ru-RU"/>
        </w:rPr>
        <w:t xml:space="preserve">Технологическая карта теоретического занятия по МДК (ТЗ) </w:t>
      </w:r>
      <w:r w:rsidRPr="00F259D2">
        <w:rPr>
          <w:rFonts w:eastAsia="Times New Roman"/>
          <w:b/>
          <w:iCs/>
          <w:u w:val="single"/>
          <w:lang w:eastAsia="ru-RU"/>
        </w:rPr>
        <w:t>№ 7</w:t>
      </w:r>
    </w:p>
    <w:p w:rsidR="00F259D2" w:rsidRPr="00F259D2" w:rsidRDefault="00F259D2" w:rsidP="00F259D2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F259D2" w:rsidRPr="00F259D2" w:rsidTr="001319C6">
        <w:trPr>
          <w:trHeight w:val="284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>Тема занятия: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jc w:val="both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proofErr w:type="spellStart"/>
            <w:r w:rsidRPr="00F259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Невынашивание</w:t>
            </w:r>
            <w:proofErr w:type="spellEnd"/>
            <w:r w:rsidRPr="00F259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259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перенашивание</w:t>
            </w:r>
            <w:proofErr w:type="spellEnd"/>
            <w:r w:rsidRPr="00F259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беременности. Диагностика и принципы лечения</w:t>
            </w:r>
          </w:p>
        </w:tc>
      </w:tr>
      <w:tr w:rsidR="00F259D2" w:rsidRPr="00F259D2" w:rsidTr="001319C6">
        <w:trPr>
          <w:trHeight w:val="257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>Место проведения: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sz w:val="20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F259D2" w:rsidRPr="00F259D2" w:rsidTr="001319C6">
        <w:trPr>
          <w:trHeight w:val="280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 xml:space="preserve">Продолжительность занятия:  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sz w:val="20"/>
                <w:szCs w:val="18"/>
                <w:lang w:eastAsia="ru-RU"/>
              </w:rPr>
              <w:t>90 мин</w:t>
            </w:r>
          </w:p>
        </w:tc>
      </w:tr>
      <w:tr w:rsidR="00F259D2" w:rsidRPr="00F259D2" w:rsidTr="001319C6">
        <w:trPr>
          <w:trHeight w:val="271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 xml:space="preserve">Тип занятия: 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18"/>
                <w:lang w:eastAsia="ru-RU"/>
              </w:rPr>
              <w:t>изучение нового материала</w:t>
            </w:r>
          </w:p>
        </w:tc>
      </w:tr>
      <w:tr w:rsidR="00F259D2" w:rsidRPr="00F259D2" w:rsidTr="001319C6">
        <w:trPr>
          <w:trHeight w:val="218"/>
        </w:trPr>
        <w:tc>
          <w:tcPr>
            <w:tcW w:w="2127" w:type="dxa"/>
            <w:vMerge w:val="restart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F259D2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>Цели занятия</w:t>
            </w:r>
          </w:p>
          <w:p w:rsidR="00F259D2" w:rsidRPr="00F259D2" w:rsidRDefault="00F259D2" w:rsidP="00F259D2">
            <w:pPr>
              <w:rPr>
                <w:rFonts w:eastAsia="Times New Roman"/>
                <w:b/>
                <w:bCs/>
                <w:i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sz w:val="20"/>
                <w:szCs w:val="18"/>
                <w:lang w:eastAsia="ru-RU"/>
              </w:rPr>
              <w:t>ПК 2.1, ПК 2.2, ПК 2.3, ПК 2.4</w:t>
            </w:r>
          </w:p>
        </w:tc>
      </w:tr>
      <w:tr w:rsidR="00F259D2" w:rsidRPr="00F259D2" w:rsidTr="001319C6">
        <w:trPr>
          <w:trHeight w:val="180"/>
        </w:trPr>
        <w:tc>
          <w:tcPr>
            <w:tcW w:w="2127" w:type="dxa"/>
            <w:vMerge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18"/>
                <w:lang w:eastAsia="ru-RU"/>
              </w:rPr>
            </w:pPr>
            <w:proofErr w:type="gramStart"/>
            <w:r w:rsidRPr="00F259D2">
              <w:rPr>
                <w:rFonts w:eastAsia="Times New Roman"/>
                <w:sz w:val="20"/>
                <w:szCs w:val="18"/>
                <w:lang w:eastAsia="ru-RU"/>
              </w:rPr>
              <w:t>ОК</w:t>
            </w:r>
            <w:proofErr w:type="gramEnd"/>
            <w:r w:rsidRPr="00F259D2">
              <w:rPr>
                <w:rFonts w:eastAsia="Times New Roman"/>
                <w:sz w:val="20"/>
                <w:szCs w:val="18"/>
                <w:lang w:eastAsia="ru-RU"/>
              </w:rPr>
              <w:t xml:space="preserve"> 01, ОК 02, ОК 05, ОК 06, ОК 09</w:t>
            </w:r>
          </w:p>
        </w:tc>
      </w:tr>
      <w:tr w:rsidR="00F259D2" w:rsidRPr="00F259D2" w:rsidTr="001319C6">
        <w:trPr>
          <w:trHeight w:val="2207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знать:</w:t>
            </w:r>
          </w:p>
          <w:p w:rsidR="00F259D2" w:rsidRPr="00F259D2" w:rsidRDefault="00F259D2" w:rsidP="00F259D2">
            <w:pPr>
              <w:jc w:val="right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jc w:val="both"/>
              <w:rPr>
                <w:rFonts w:eastAsia="Calibri"/>
                <w:sz w:val="20"/>
                <w:szCs w:val="20"/>
              </w:rPr>
            </w:pPr>
            <w:r w:rsidRPr="00F259D2">
              <w:rPr>
                <w:rFonts w:eastAsia="Calibri"/>
                <w:sz w:val="20"/>
                <w:szCs w:val="20"/>
              </w:rPr>
              <w:t>1</w:t>
            </w:r>
            <w:r w:rsidRPr="00F259D2">
              <w:rPr>
                <w:rFonts w:eastAsia="Calibri"/>
                <w:b/>
                <w:sz w:val="20"/>
                <w:szCs w:val="20"/>
              </w:rPr>
              <w:t>.</w:t>
            </w:r>
            <w:r w:rsidRPr="00F259D2">
              <w:rPr>
                <w:rFonts w:eastAsia="Calibri"/>
                <w:sz w:val="20"/>
                <w:szCs w:val="20"/>
              </w:rPr>
              <w:t>Определение понятий «</w:t>
            </w:r>
            <w:proofErr w:type="spellStart"/>
            <w:r w:rsidRPr="00F259D2">
              <w:rPr>
                <w:rFonts w:eastAsia="Calibri"/>
                <w:sz w:val="20"/>
                <w:szCs w:val="20"/>
              </w:rPr>
              <w:t>невынашивание</w:t>
            </w:r>
            <w:proofErr w:type="spellEnd"/>
            <w:r w:rsidRPr="00F259D2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F259D2">
              <w:rPr>
                <w:rFonts w:eastAsia="Calibri"/>
                <w:sz w:val="20"/>
                <w:szCs w:val="20"/>
              </w:rPr>
              <w:t>перенашивание</w:t>
            </w:r>
            <w:proofErr w:type="spellEnd"/>
            <w:r w:rsidRPr="00F259D2">
              <w:rPr>
                <w:rFonts w:eastAsia="Calibri"/>
                <w:sz w:val="20"/>
                <w:szCs w:val="20"/>
              </w:rPr>
              <w:t xml:space="preserve"> беременности», классификацию, </w:t>
            </w:r>
            <w:proofErr w:type="spellStart"/>
            <w:r w:rsidRPr="00F259D2">
              <w:rPr>
                <w:rFonts w:eastAsia="Calibri"/>
                <w:sz w:val="20"/>
                <w:szCs w:val="20"/>
              </w:rPr>
              <w:t>этиопатогенез</w:t>
            </w:r>
            <w:proofErr w:type="spellEnd"/>
            <w:r w:rsidRPr="00F259D2">
              <w:rPr>
                <w:rFonts w:eastAsia="Calibri"/>
                <w:sz w:val="20"/>
                <w:szCs w:val="20"/>
              </w:rPr>
              <w:t xml:space="preserve">, группу повышенного риска по развитию патологических состояний, клиническую картину. </w:t>
            </w:r>
          </w:p>
          <w:p w:rsidR="00F259D2" w:rsidRPr="00F259D2" w:rsidRDefault="00F259D2" w:rsidP="00F259D2">
            <w:pPr>
              <w:jc w:val="both"/>
              <w:rPr>
                <w:rFonts w:eastAsia="Calibri"/>
                <w:sz w:val="20"/>
                <w:szCs w:val="20"/>
              </w:rPr>
            </w:pPr>
            <w:r w:rsidRPr="00F259D2">
              <w:rPr>
                <w:rFonts w:eastAsia="Calibri"/>
                <w:sz w:val="20"/>
                <w:szCs w:val="20"/>
              </w:rPr>
              <w:t xml:space="preserve">2.Диагностику, интерпретацию результатов инструментальных и лабораторных методов обследования. </w:t>
            </w:r>
          </w:p>
          <w:p w:rsidR="00F259D2" w:rsidRPr="00F259D2" w:rsidRDefault="00F259D2" w:rsidP="00F259D2">
            <w:pPr>
              <w:jc w:val="both"/>
              <w:rPr>
                <w:rFonts w:eastAsia="Calibri"/>
                <w:sz w:val="20"/>
                <w:szCs w:val="20"/>
              </w:rPr>
            </w:pPr>
            <w:r w:rsidRPr="00F259D2">
              <w:rPr>
                <w:rFonts w:eastAsia="Calibri"/>
                <w:sz w:val="20"/>
                <w:szCs w:val="20"/>
              </w:rPr>
              <w:t xml:space="preserve">3.Дифференциальную диагностику. </w:t>
            </w:r>
          </w:p>
          <w:p w:rsidR="00F259D2" w:rsidRPr="00F259D2" w:rsidRDefault="00F259D2" w:rsidP="00F259D2">
            <w:pPr>
              <w:jc w:val="both"/>
              <w:rPr>
                <w:rFonts w:eastAsia="Calibri"/>
                <w:sz w:val="20"/>
                <w:szCs w:val="20"/>
              </w:rPr>
            </w:pPr>
            <w:r w:rsidRPr="00F259D2">
              <w:rPr>
                <w:rFonts w:eastAsia="Calibri"/>
                <w:sz w:val="20"/>
                <w:szCs w:val="20"/>
              </w:rPr>
              <w:t xml:space="preserve">4.Правила постановки предварительного диагноза в соответствие с МКБ.  </w:t>
            </w:r>
          </w:p>
          <w:p w:rsidR="00F259D2" w:rsidRPr="00F259D2" w:rsidRDefault="00F259D2" w:rsidP="00F259D2">
            <w:pPr>
              <w:jc w:val="both"/>
              <w:rPr>
                <w:rFonts w:eastAsia="Calibri"/>
                <w:sz w:val="20"/>
                <w:szCs w:val="20"/>
              </w:rPr>
            </w:pPr>
            <w:r w:rsidRPr="00F259D2">
              <w:rPr>
                <w:rFonts w:eastAsia="Calibri"/>
                <w:sz w:val="20"/>
                <w:szCs w:val="20"/>
              </w:rPr>
              <w:t>5.Тактику ведения беременности, родов, послеродового периода с учетом оказания неотложной помощи на госпитальном этапе. Оценку эффективности проводимого лечения.</w:t>
            </w:r>
          </w:p>
        </w:tc>
      </w:tr>
      <w:tr w:rsidR="00F259D2" w:rsidRPr="00F259D2" w:rsidTr="001319C6">
        <w:trPr>
          <w:trHeight w:val="697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уметь:</w:t>
            </w:r>
          </w:p>
          <w:p w:rsidR="00F259D2" w:rsidRPr="00F259D2" w:rsidRDefault="00F259D2" w:rsidP="00F259D2">
            <w:pPr>
              <w:jc w:val="right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259D2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F259D2">
              <w:rPr>
                <w:rFonts w:eastAsia="Calibri"/>
                <w:sz w:val="20"/>
                <w:szCs w:val="20"/>
              </w:rPr>
              <w:t>. Назвать определение понятий «</w:t>
            </w:r>
            <w:proofErr w:type="spellStart"/>
            <w:r w:rsidRPr="00F259D2">
              <w:rPr>
                <w:rFonts w:eastAsia="Calibri"/>
                <w:sz w:val="20"/>
                <w:szCs w:val="20"/>
              </w:rPr>
              <w:t>невынашивание</w:t>
            </w:r>
            <w:proofErr w:type="spellEnd"/>
            <w:r w:rsidRPr="00F259D2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F259D2">
              <w:rPr>
                <w:rFonts w:eastAsia="Calibri"/>
                <w:sz w:val="20"/>
                <w:szCs w:val="20"/>
              </w:rPr>
              <w:t>перенашивание</w:t>
            </w:r>
            <w:proofErr w:type="spellEnd"/>
            <w:r w:rsidRPr="00F259D2">
              <w:rPr>
                <w:rFonts w:eastAsia="Calibri"/>
                <w:sz w:val="20"/>
                <w:szCs w:val="20"/>
              </w:rPr>
              <w:t xml:space="preserve"> беременности», классификацию, теории </w:t>
            </w:r>
            <w:proofErr w:type="spellStart"/>
            <w:r w:rsidRPr="00F259D2">
              <w:rPr>
                <w:rFonts w:eastAsia="Calibri"/>
                <w:sz w:val="20"/>
                <w:szCs w:val="20"/>
              </w:rPr>
              <w:t>этиопатогенеза</w:t>
            </w:r>
            <w:proofErr w:type="spellEnd"/>
            <w:r w:rsidRPr="00F259D2">
              <w:rPr>
                <w:rFonts w:eastAsia="Calibri"/>
                <w:sz w:val="20"/>
                <w:szCs w:val="20"/>
              </w:rPr>
              <w:t xml:space="preserve">, группу повышенного риска по развитию патологических состояний, охарактеризовать клиническую картину. </w:t>
            </w:r>
          </w:p>
          <w:p w:rsidR="00F259D2" w:rsidRPr="00F259D2" w:rsidRDefault="00F259D2" w:rsidP="00F259D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259D2">
              <w:rPr>
                <w:rFonts w:eastAsia="Calibri"/>
                <w:sz w:val="20"/>
                <w:szCs w:val="20"/>
              </w:rPr>
              <w:t xml:space="preserve">2.Охарактеризовать диагностику, интерпретировать результаты инструментальных и лабораторных методов обследования. </w:t>
            </w:r>
          </w:p>
          <w:p w:rsidR="00F259D2" w:rsidRPr="00F259D2" w:rsidRDefault="00F259D2" w:rsidP="00F259D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259D2">
              <w:rPr>
                <w:rFonts w:eastAsia="Calibri"/>
                <w:sz w:val="20"/>
                <w:szCs w:val="20"/>
              </w:rPr>
              <w:t xml:space="preserve">3.Охарактеризовать дифференциальную диагностику. </w:t>
            </w:r>
          </w:p>
          <w:p w:rsidR="00F259D2" w:rsidRPr="00F259D2" w:rsidRDefault="00F259D2" w:rsidP="00F259D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259D2">
              <w:rPr>
                <w:rFonts w:eastAsia="Calibri"/>
                <w:sz w:val="20"/>
                <w:szCs w:val="20"/>
              </w:rPr>
              <w:t xml:space="preserve">4.Перечислить правила постановки предварительного диагноза в соответствие с МКБ.  </w:t>
            </w:r>
          </w:p>
          <w:p w:rsidR="00F259D2" w:rsidRPr="00F259D2" w:rsidRDefault="00F259D2" w:rsidP="00F259D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259D2">
              <w:rPr>
                <w:rFonts w:eastAsia="Calibri"/>
                <w:sz w:val="20"/>
                <w:szCs w:val="20"/>
              </w:rPr>
              <w:t>5.Охарактеризовать тактику ведения беременности, родов, послеродового периода с учетом оказания неотложной помощи на госпитальном этапе. Оценить эффективность проводимых мероприятий.</w:t>
            </w:r>
          </w:p>
        </w:tc>
      </w:tr>
      <w:tr w:rsidR="00F259D2" w:rsidRPr="00F259D2" w:rsidTr="001319C6">
        <w:trPr>
          <w:trHeight w:val="393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F259D2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F259D2" w:rsidRPr="00F259D2" w:rsidRDefault="00F259D2" w:rsidP="00F259D2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основная литература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sz w:val="20"/>
                <w:szCs w:val="18"/>
                <w:lang w:eastAsia="ru-RU"/>
              </w:rPr>
              <w:t>1.</w:t>
            </w:r>
            <w:r w:rsidRPr="00F259D2">
              <w:rPr>
                <w:rFonts w:eastAsia="Times New Roman"/>
                <w:sz w:val="20"/>
                <w:szCs w:val="18"/>
                <w:lang w:eastAsia="ru-RU"/>
              </w:rPr>
              <w:tab/>
              <w:t xml:space="preserve">Акушерство: учебник / под ред. В. Е. Радзинского. - 3-е изд., </w:t>
            </w:r>
            <w:proofErr w:type="spellStart"/>
            <w:r w:rsidRPr="00F259D2">
              <w:rPr>
                <w:rFonts w:eastAsia="Times New Roman"/>
                <w:sz w:val="20"/>
                <w:szCs w:val="18"/>
                <w:lang w:eastAsia="ru-RU"/>
              </w:rPr>
              <w:t>перераб</w:t>
            </w:r>
            <w:proofErr w:type="spellEnd"/>
            <w:r w:rsidRPr="00F259D2">
              <w:rPr>
                <w:rFonts w:eastAsia="Times New Roman"/>
                <w:sz w:val="20"/>
                <w:szCs w:val="18"/>
                <w:lang w:eastAsia="ru-RU"/>
              </w:rPr>
              <w:t>. и доп. – Москва</w:t>
            </w:r>
            <w:proofErr w:type="gramStart"/>
            <w:r w:rsidRPr="00F259D2">
              <w:rPr>
                <w:rFonts w:eastAsia="Times New Roman"/>
                <w:sz w:val="20"/>
                <w:szCs w:val="18"/>
                <w:lang w:eastAsia="ru-RU"/>
              </w:rPr>
              <w:t xml:space="preserve"> :</w:t>
            </w:r>
            <w:proofErr w:type="gramEnd"/>
            <w:r w:rsidRPr="00F259D2">
              <w:rPr>
                <w:rFonts w:eastAsia="Times New Roman"/>
                <w:sz w:val="20"/>
                <w:szCs w:val="18"/>
                <w:lang w:eastAsia="ru-RU"/>
              </w:rPr>
              <w:t xml:space="preserve"> ГЭОТАР-Медиа, 2022. - 912 с.</w:t>
            </w:r>
            <w:proofErr w:type="gramStart"/>
            <w:r w:rsidRPr="00F259D2">
              <w:rPr>
                <w:rFonts w:eastAsia="Times New Roman"/>
                <w:sz w:val="20"/>
                <w:szCs w:val="18"/>
                <w:lang w:eastAsia="ru-RU"/>
              </w:rPr>
              <w:t xml:space="preserve"> :</w:t>
            </w:r>
            <w:proofErr w:type="gramEnd"/>
            <w:r w:rsidRPr="00F259D2">
              <w:rPr>
                <w:rFonts w:eastAsia="Times New Roman"/>
                <w:sz w:val="20"/>
                <w:szCs w:val="18"/>
                <w:lang w:eastAsia="ru-RU"/>
              </w:rPr>
              <w:t xml:space="preserve"> ил. - ISBN 978-5-9704-6454-0. - URL: https://www.studentlibrary.ru</w:t>
            </w:r>
          </w:p>
        </w:tc>
      </w:tr>
      <w:tr w:rsidR="00F259D2" w:rsidRPr="00F259D2" w:rsidTr="001319C6">
        <w:trPr>
          <w:trHeight w:val="464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организационно-распорядительная документация 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F259D2" w:rsidRPr="00F259D2" w:rsidTr="001319C6">
        <w:trPr>
          <w:trHeight w:val="227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нормативно-правовые акты 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F259D2" w:rsidRPr="00F259D2" w:rsidTr="001319C6">
        <w:trPr>
          <w:trHeight w:val="239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sz w:val="20"/>
                <w:szCs w:val="18"/>
                <w:lang w:eastAsia="ru-RU"/>
              </w:rPr>
              <w:t>технологическая карта теоретического занятия</w:t>
            </w:r>
          </w:p>
        </w:tc>
      </w:tr>
      <w:tr w:rsidR="00F259D2" w:rsidRPr="00F259D2" w:rsidTr="001319C6">
        <w:trPr>
          <w:trHeight w:val="682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sz w:val="20"/>
                <w:szCs w:val="18"/>
                <w:lang w:eastAsia="ru-RU"/>
              </w:rPr>
              <w:t xml:space="preserve">1. Проектор                                                                                1 шт.                                                                               </w:t>
            </w:r>
          </w:p>
          <w:p w:rsidR="00F259D2" w:rsidRPr="00F259D2" w:rsidRDefault="00F259D2" w:rsidP="00F259D2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sz w:val="20"/>
                <w:szCs w:val="18"/>
                <w:lang w:eastAsia="ru-RU"/>
              </w:rPr>
              <w:t>2. Экран                                                                                      1 шт.</w:t>
            </w:r>
          </w:p>
          <w:p w:rsidR="00F259D2" w:rsidRPr="00F259D2" w:rsidRDefault="00F259D2" w:rsidP="00F259D2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sz w:val="20"/>
                <w:szCs w:val="18"/>
                <w:lang w:eastAsia="ru-RU"/>
              </w:rPr>
              <w:t xml:space="preserve">3. Компьютер/ноутбук                                                              1 шт.   </w:t>
            </w:r>
          </w:p>
        </w:tc>
      </w:tr>
      <w:tr w:rsidR="00F259D2" w:rsidRPr="00F259D2" w:rsidTr="001319C6">
        <w:trPr>
          <w:trHeight w:val="282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наглядные средства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F259D2" w:rsidRPr="00F259D2" w:rsidTr="001319C6">
        <w:trPr>
          <w:trHeight w:val="130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sz w:val="20"/>
                <w:szCs w:val="18"/>
                <w:lang w:eastAsia="ru-RU"/>
              </w:rPr>
              <w:t xml:space="preserve">Презентация на тему: </w:t>
            </w:r>
            <w:proofErr w:type="spellStart"/>
            <w:r w:rsidRPr="00F259D2">
              <w:rPr>
                <w:rFonts w:eastAsia="Times New Roman"/>
                <w:sz w:val="20"/>
                <w:szCs w:val="18"/>
                <w:lang w:eastAsia="ru-RU"/>
              </w:rPr>
              <w:t>Невынашивание</w:t>
            </w:r>
            <w:proofErr w:type="spellEnd"/>
            <w:r w:rsidRPr="00F259D2">
              <w:rPr>
                <w:rFonts w:eastAsia="Times New Roman"/>
                <w:sz w:val="20"/>
                <w:szCs w:val="18"/>
                <w:lang w:eastAsia="ru-RU"/>
              </w:rPr>
              <w:t xml:space="preserve"> и </w:t>
            </w:r>
            <w:proofErr w:type="spellStart"/>
            <w:r w:rsidRPr="00F259D2">
              <w:rPr>
                <w:rFonts w:eastAsia="Times New Roman"/>
                <w:sz w:val="20"/>
                <w:szCs w:val="18"/>
                <w:lang w:eastAsia="ru-RU"/>
              </w:rPr>
              <w:t>перенашивание</w:t>
            </w:r>
            <w:proofErr w:type="spellEnd"/>
            <w:r w:rsidRPr="00F259D2">
              <w:rPr>
                <w:rFonts w:eastAsia="Times New Roman"/>
                <w:sz w:val="20"/>
                <w:szCs w:val="18"/>
                <w:lang w:eastAsia="ru-RU"/>
              </w:rPr>
              <w:t xml:space="preserve"> беременности. Диагностика и принципы лечения</w:t>
            </w:r>
          </w:p>
        </w:tc>
      </w:tr>
      <w:tr w:rsidR="00F259D2" w:rsidRPr="00F259D2" w:rsidTr="001319C6">
        <w:trPr>
          <w:trHeight w:val="144"/>
        </w:trPr>
        <w:tc>
          <w:tcPr>
            <w:tcW w:w="212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7229" w:type="dxa"/>
            <w:shd w:val="clear" w:color="auto" w:fill="auto"/>
          </w:tcPr>
          <w:p w:rsidR="00F259D2" w:rsidRPr="00F259D2" w:rsidRDefault="00F259D2" w:rsidP="00F259D2">
            <w:pPr>
              <w:jc w:val="both"/>
              <w:rPr>
                <w:rFonts w:eastAsia="Times New Roman"/>
                <w:color w:val="000000"/>
                <w:sz w:val="20"/>
                <w:szCs w:val="18"/>
                <w:lang w:eastAsia="ru-RU"/>
              </w:rPr>
            </w:pPr>
            <w:r w:rsidRPr="00F259D2">
              <w:rPr>
                <w:rFonts w:eastAsia="Times New Roman"/>
                <w:color w:val="000000"/>
                <w:sz w:val="20"/>
                <w:szCs w:val="18"/>
                <w:lang w:eastAsia="ru-RU"/>
              </w:rPr>
              <w:t>Задания для текущего контроля: тесты 2 варианта по 15 вопросов</w:t>
            </w:r>
          </w:p>
        </w:tc>
      </w:tr>
    </w:tbl>
    <w:p w:rsidR="00F259D2" w:rsidRPr="00F259D2" w:rsidRDefault="00F259D2" w:rsidP="00F259D2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F259D2" w:rsidRPr="00F259D2" w:rsidRDefault="00F259D2" w:rsidP="00F259D2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F259D2" w:rsidRPr="00F259D2" w:rsidRDefault="00F259D2" w:rsidP="00F259D2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F259D2" w:rsidRPr="00F259D2" w:rsidRDefault="00F259D2" w:rsidP="00F259D2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F259D2" w:rsidRPr="00F259D2" w:rsidRDefault="00F259D2" w:rsidP="00F259D2">
      <w:pPr>
        <w:jc w:val="center"/>
        <w:rPr>
          <w:rFonts w:eastAsia="Times New Roman"/>
          <w:b/>
          <w:color w:val="000000"/>
          <w:sz w:val="20"/>
          <w:szCs w:val="18"/>
          <w:lang w:eastAsia="ru-RU"/>
        </w:rPr>
      </w:pPr>
    </w:p>
    <w:p w:rsidR="00F259D2" w:rsidRPr="00F259D2" w:rsidRDefault="00F259D2" w:rsidP="00F259D2">
      <w:pPr>
        <w:rPr>
          <w:rFonts w:eastAsia="Times New Roman"/>
          <w:b/>
          <w:szCs w:val="20"/>
          <w:lang w:eastAsia="ru-RU"/>
        </w:rPr>
      </w:pPr>
    </w:p>
    <w:p w:rsidR="00F259D2" w:rsidRPr="00F259D2" w:rsidRDefault="00F259D2" w:rsidP="00F259D2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F259D2">
        <w:rPr>
          <w:rFonts w:eastAsia="Times New Roman"/>
          <w:b/>
          <w:szCs w:val="20"/>
          <w:lang w:eastAsia="ru-RU"/>
        </w:rPr>
        <w:lastRenderedPageBreak/>
        <w:t>План занятия</w:t>
      </w:r>
    </w:p>
    <w:p w:rsidR="00F259D2" w:rsidRPr="00F259D2" w:rsidRDefault="00F259D2" w:rsidP="00F259D2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71"/>
        <w:gridCol w:w="1417"/>
        <w:gridCol w:w="851"/>
      </w:tblGrid>
      <w:tr w:rsidR="00F259D2" w:rsidRPr="00F259D2" w:rsidTr="001319C6">
        <w:tc>
          <w:tcPr>
            <w:tcW w:w="710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F259D2" w:rsidRPr="00F259D2" w:rsidRDefault="00F259D2" w:rsidP="00F259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259D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F259D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1417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Оснащение</w:t>
            </w:r>
          </w:p>
        </w:tc>
        <w:tc>
          <w:tcPr>
            <w:tcW w:w="851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Время</w:t>
            </w:r>
          </w:p>
          <w:p w:rsidR="00F259D2" w:rsidRPr="00F259D2" w:rsidRDefault="00F259D2" w:rsidP="00F259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(мин)</w:t>
            </w:r>
          </w:p>
        </w:tc>
      </w:tr>
      <w:tr w:rsidR="00F259D2" w:rsidRPr="00F259D2" w:rsidTr="001319C6">
        <w:tc>
          <w:tcPr>
            <w:tcW w:w="710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1417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F259D2" w:rsidRPr="00F259D2" w:rsidTr="001319C6">
        <w:trPr>
          <w:trHeight w:val="317"/>
        </w:trPr>
        <w:tc>
          <w:tcPr>
            <w:tcW w:w="710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iCs/>
                <w:color w:val="C00000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Проверка домашнего задания</w:t>
            </w:r>
            <w:r w:rsidRPr="00F259D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по вопросам:</w:t>
            </w:r>
          </w:p>
          <w:p w:rsidR="00F259D2" w:rsidRPr="00F259D2" w:rsidRDefault="00F259D2" w:rsidP="00F259D2">
            <w:p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1. Особенности течения </w:t>
            </w:r>
            <w:proofErr w:type="spellStart"/>
            <w:r w:rsidRPr="00F259D2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экстрагенитальных</w:t>
            </w:r>
            <w:proofErr w:type="spellEnd"/>
            <w:r w:rsidRPr="00F259D2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 заболеваний во время беременности, в родах и послеродовом периоде. Их влияние на течение беременности, родов и послеродового периода.</w:t>
            </w:r>
          </w:p>
          <w:p w:rsidR="00F259D2" w:rsidRPr="00F259D2" w:rsidRDefault="00F259D2" w:rsidP="00F259D2">
            <w:p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2. Диагностика, интерпретация результатов инструментальных и лабораторных методов обследования.  </w:t>
            </w:r>
          </w:p>
          <w:p w:rsidR="00F259D2" w:rsidRPr="00F259D2" w:rsidRDefault="00F259D2" w:rsidP="00F259D2">
            <w:p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3.Дифференциальная диагностика. </w:t>
            </w:r>
          </w:p>
          <w:p w:rsidR="00F259D2" w:rsidRPr="00F259D2" w:rsidRDefault="00F259D2" w:rsidP="00F259D2">
            <w:p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4.Принципы немедикаментозного и медикаментозного лечения, критические сроки госпитализации. </w:t>
            </w:r>
          </w:p>
          <w:p w:rsidR="00F259D2" w:rsidRPr="00F259D2" w:rsidRDefault="00F259D2" w:rsidP="00F259D2">
            <w:p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5.Тактика ведения беременности, родов, послеродового периода. Оценка эффективности проводимого лечения.</w:t>
            </w:r>
          </w:p>
          <w:p w:rsidR="00F259D2" w:rsidRPr="00F259D2" w:rsidRDefault="00F259D2" w:rsidP="00F259D2">
            <w:pPr>
              <w:rPr>
                <w:rFonts w:eastAsia="Times New Roman"/>
                <w:b/>
                <w:iCs/>
                <w:color w:val="C00000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6.Правила постановки предварительного диагноза в соответствие с МКБ -10</w:t>
            </w:r>
            <w:r w:rsidRPr="00F259D2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259D2" w:rsidRPr="00F259D2" w:rsidTr="001319C6">
        <w:trPr>
          <w:trHeight w:val="277"/>
        </w:trPr>
        <w:tc>
          <w:tcPr>
            <w:tcW w:w="710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Сообщение новой темы, целей занятия.  Мотивация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F259D2" w:rsidRPr="00F259D2" w:rsidTr="001319C6">
        <w:trPr>
          <w:trHeight w:val="861"/>
        </w:trPr>
        <w:tc>
          <w:tcPr>
            <w:tcW w:w="710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Актуализация опорных знаний по </w:t>
            </w:r>
            <w:r w:rsidRPr="00F259D2">
              <w:rPr>
                <w:rFonts w:eastAsia="Times New Roman"/>
                <w:bCs/>
                <w:iCs/>
                <w:color w:val="000000"/>
                <w:sz w:val="20"/>
                <w:szCs w:val="20"/>
                <w:lang w:eastAsia="ru-RU"/>
              </w:rPr>
              <w:t>вопросам:</w:t>
            </w:r>
          </w:p>
          <w:p w:rsidR="00F259D2" w:rsidRPr="00F259D2" w:rsidRDefault="00F259D2" w:rsidP="00F259D2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>Доношенная беременность</w:t>
            </w:r>
          </w:p>
          <w:p w:rsidR="00F259D2" w:rsidRPr="00F259D2" w:rsidRDefault="00F259D2" w:rsidP="00F259D2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>Токолиз</w:t>
            </w:r>
            <w:proofErr w:type="spellEnd"/>
          </w:p>
          <w:p w:rsidR="00F259D2" w:rsidRPr="00F259D2" w:rsidRDefault="00F259D2" w:rsidP="00F259D2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>Родовозбуждение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F259D2" w:rsidRPr="00F259D2" w:rsidTr="001319C6">
        <w:tc>
          <w:tcPr>
            <w:tcW w:w="710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Ознакомление с новым материалом и первичное его осмысление</w:t>
            </w:r>
            <w:r w:rsidRPr="00F259D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259D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по вопросам: </w:t>
            </w:r>
          </w:p>
          <w:p w:rsidR="00F259D2" w:rsidRPr="00F259D2" w:rsidRDefault="00F259D2" w:rsidP="00F259D2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>1.Определение понятий «</w:t>
            </w:r>
            <w:proofErr w:type="spellStart"/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>невынашивание</w:t>
            </w:r>
            <w:proofErr w:type="spellEnd"/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>перенашивание</w:t>
            </w:r>
            <w:proofErr w:type="spellEnd"/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беременности», классификация, </w:t>
            </w:r>
            <w:proofErr w:type="spellStart"/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>этиопатогенез</w:t>
            </w:r>
            <w:proofErr w:type="spellEnd"/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, группа повышенного риска по развитию патологических состояний, клиническая картина. </w:t>
            </w:r>
          </w:p>
          <w:p w:rsidR="00F259D2" w:rsidRPr="00F259D2" w:rsidRDefault="00F259D2" w:rsidP="00F259D2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2.Диагностика, интерпретация результатов инструментальных и лабораторных методов обследования. </w:t>
            </w:r>
          </w:p>
          <w:p w:rsidR="00F259D2" w:rsidRPr="00F259D2" w:rsidRDefault="00F259D2" w:rsidP="00F259D2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3.Дифференциальная диагностика. </w:t>
            </w:r>
          </w:p>
          <w:p w:rsidR="00F259D2" w:rsidRPr="00F259D2" w:rsidRDefault="00F259D2" w:rsidP="00F259D2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4.Правила постановки предварительного диагноза в соответствие с МКБ.  </w:t>
            </w:r>
          </w:p>
          <w:p w:rsidR="00F259D2" w:rsidRPr="00F259D2" w:rsidRDefault="00F259D2" w:rsidP="00F259D2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>5.Тактика ведения беременности, родов, послеродового периода с учетом оказания неотложной помощи на госпитальном этапе. Оценка эффективности проводимого лечения.</w:t>
            </w:r>
            <w:r w:rsidRPr="00F259D2">
              <w:rPr>
                <w:rFonts w:eastAsia="Times New Roman"/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на тему: </w:t>
            </w:r>
            <w:proofErr w:type="spellStart"/>
            <w:r w:rsidRPr="00F259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Невынашивание</w:t>
            </w:r>
            <w:proofErr w:type="spellEnd"/>
            <w:r w:rsidRPr="00F259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259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перенашивание</w:t>
            </w:r>
            <w:proofErr w:type="spellEnd"/>
            <w:r w:rsidRPr="00F259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9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беременностиДиагностика</w:t>
            </w:r>
            <w:proofErr w:type="spellEnd"/>
            <w:r w:rsidRPr="00F259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принципы лечения</w:t>
            </w:r>
          </w:p>
        </w:tc>
        <w:tc>
          <w:tcPr>
            <w:tcW w:w="851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43</w:t>
            </w:r>
          </w:p>
        </w:tc>
      </w:tr>
      <w:tr w:rsidR="00F259D2" w:rsidRPr="00F259D2" w:rsidTr="001319C6">
        <w:trPr>
          <w:trHeight w:val="453"/>
        </w:trPr>
        <w:tc>
          <w:tcPr>
            <w:tcW w:w="710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Закрепление нового материала: </w:t>
            </w:r>
            <w:r w:rsidRPr="00F259D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выполнение тестового задания</w:t>
            </w:r>
          </w:p>
        </w:tc>
        <w:tc>
          <w:tcPr>
            <w:tcW w:w="1417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sz w:val="20"/>
                <w:szCs w:val="20"/>
                <w:lang w:eastAsia="ru-RU"/>
              </w:rPr>
              <w:t xml:space="preserve"> Тесты 2 варианта по 15 вопросов</w:t>
            </w:r>
          </w:p>
        </w:tc>
        <w:tc>
          <w:tcPr>
            <w:tcW w:w="851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F259D2" w:rsidRPr="00F259D2" w:rsidTr="001319C6">
        <w:tc>
          <w:tcPr>
            <w:tcW w:w="710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Оценка знаний отдельных студентов по пятибалльной шкале. Формирующее оценивание ОК. Оценка работы группы в целом, рефлексия, подведение итогов занятия</w:t>
            </w:r>
          </w:p>
        </w:tc>
        <w:tc>
          <w:tcPr>
            <w:tcW w:w="851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F259D2" w:rsidRPr="00F259D2" w:rsidTr="001319C6">
        <w:trPr>
          <w:trHeight w:val="414"/>
        </w:trPr>
        <w:tc>
          <w:tcPr>
            <w:tcW w:w="710" w:type="dxa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259D2" w:rsidRPr="00F259D2" w:rsidRDefault="00F259D2" w:rsidP="00F259D2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Домашнее задание</w:t>
            </w:r>
            <w:r w:rsidRPr="00F259D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259D2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по теме:</w:t>
            </w:r>
            <w:r w:rsidRPr="00F259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9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Невынашивание</w:t>
            </w:r>
            <w:proofErr w:type="spellEnd"/>
            <w:r w:rsidRPr="00F259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259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перенашивание</w:t>
            </w:r>
            <w:proofErr w:type="spellEnd"/>
            <w:r w:rsidRPr="00F259D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беременности. Диагностика и принципы лечения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4679"/>
            </w:tblGrid>
            <w:tr w:rsidR="00F259D2" w:rsidRPr="00F259D2" w:rsidTr="001319C6">
              <w:trPr>
                <w:trHeight w:val="234"/>
              </w:trPr>
              <w:tc>
                <w:tcPr>
                  <w:tcW w:w="5415" w:type="dxa"/>
                  <w:shd w:val="clear" w:color="auto" w:fill="auto"/>
                </w:tcPr>
                <w:p w:rsidR="00F259D2" w:rsidRPr="00F259D2" w:rsidRDefault="00F259D2" w:rsidP="00F259D2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59D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Перечень вопросов, заданий </w:t>
                  </w:r>
                  <w:r w:rsidRPr="00F259D2">
                    <w:rPr>
                      <w:rFonts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F259D2" w:rsidRPr="00F259D2" w:rsidRDefault="00F259D2" w:rsidP="00F259D2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259D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Литература </w:t>
                  </w:r>
                </w:p>
              </w:tc>
            </w:tr>
            <w:tr w:rsidR="00F259D2" w:rsidRPr="00F259D2" w:rsidTr="001319C6">
              <w:trPr>
                <w:trHeight w:val="273"/>
              </w:trPr>
              <w:tc>
                <w:tcPr>
                  <w:tcW w:w="5415" w:type="dxa"/>
                  <w:shd w:val="clear" w:color="auto" w:fill="auto"/>
                </w:tcPr>
                <w:p w:rsidR="00F259D2" w:rsidRPr="00F259D2" w:rsidRDefault="00F259D2" w:rsidP="00F259D2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Выучить: конспект лекции</w:t>
                  </w:r>
                </w:p>
                <w:p w:rsidR="00F259D2" w:rsidRPr="00F259D2" w:rsidRDefault="00F259D2" w:rsidP="00F259D2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Ответить на вопросы:</w:t>
                  </w:r>
                </w:p>
                <w:p w:rsidR="00F259D2" w:rsidRPr="00F259D2" w:rsidRDefault="00F259D2" w:rsidP="00F259D2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1.</w:t>
                  </w:r>
                  <w:r w:rsidRPr="00F259D2">
                    <w:rPr>
                      <w:rFonts w:eastAsia="Calibri"/>
                      <w:sz w:val="20"/>
                      <w:szCs w:val="20"/>
                    </w:rPr>
                    <w:t xml:space="preserve"> Определение понятий «</w:t>
                  </w:r>
                  <w:proofErr w:type="spellStart"/>
                  <w:r w:rsidRPr="00F259D2">
                    <w:rPr>
                      <w:rFonts w:eastAsia="Calibri"/>
                      <w:sz w:val="20"/>
                      <w:szCs w:val="20"/>
                    </w:rPr>
                    <w:t>невынашивание</w:t>
                  </w:r>
                  <w:proofErr w:type="spellEnd"/>
                  <w:r w:rsidRPr="00F259D2">
                    <w:rPr>
                      <w:rFonts w:eastAsia="Calibri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F259D2">
                    <w:rPr>
                      <w:rFonts w:eastAsia="Calibri"/>
                      <w:sz w:val="20"/>
                      <w:szCs w:val="20"/>
                    </w:rPr>
                    <w:t>перенашивание</w:t>
                  </w:r>
                  <w:proofErr w:type="spellEnd"/>
                  <w:r w:rsidRPr="00F259D2">
                    <w:rPr>
                      <w:rFonts w:eastAsia="Calibri"/>
                      <w:sz w:val="20"/>
                      <w:szCs w:val="20"/>
                    </w:rPr>
                    <w:t xml:space="preserve"> беременности», классификация, </w:t>
                  </w:r>
                  <w:proofErr w:type="spellStart"/>
                  <w:r w:rsidRPr="00F259D2">
                    <w:rPr>
                      <w:rFonts w:eastAsia="Calibri"/>
                      <w:sz w:val="20"/>
                      <w:szCs w:val="20"/>
                    </w:rPr>
                    <w:t>этиопатогенез</w:t>
                  </w:r>
                  <w:proofErr w:type="spellEnd"/>
                  <w:r w:rsidRPr="00F259D2">
                    <w:rPr>
                      <w:rFonts w:eastAsia="Calibri"/>
                      <w:sz w:val="20"/>
                      <w:szCs w:val="20"/>
                    </w:rPr>
                    <w:t xml:space="preserve">, группа повышенного риска по развитию патологических состояний, клиническая картина. </w:t>
                  </w:r>
                </w:p>
                <w:p w:rsidR="00F259D2" w:rsidRPr="00F259D2" w:rsidRDefault="00F259D2" w:rsidP="00F259D2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59D2">
                    <w:rPr>
                      <w:rFonts w:eastAsia="Calibri"/>
                      <w:sz w:val="20"/>
                      <w:szCs w:val="20"/>
                    </w:rPr>
                    <w:t xml:space="preserve">2.Диагностика, интерпретация результатов инструментальных и лабораторных методов обследования. </w:t>
                  </w:r>
                </w:p>
                <w:p w:rsidR="00F259D2" w:rsidRPr="00F259D2" w:rsidRDefault="00F259D2" w:rsidP="00F259D2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59D2">
                    <w:rPr>
                      <w:rFonts w:eastAsia="Calibri"/>
                      <w:sz w:val="20"/>
                      <w:szCs w:val="20"/>
                    </w:rPr>
                    <w:t xml:space="preserve">3.Дифференциальная диагностика. </w:t>
                  </w:r>
                </w:p>
                <w:p w:rsidR="00F259D2" w:rsidRPr="00F259D2" w:rsidRDefault="00F259D2" w:rsidP="00F259D2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F259D2">
                    <w:rPr>
                      <w:rFonts w:eastAsia="Calibri"/>
                      <w:sz w:val="20"/>
                      <w:szCs w:val="20"/>
                    </w:rPr>
                    <w:t xml:space="preserve">4.Правила постановки предварительного диагноза в соответствие с МКБ.  </w:t>
                  </w:r>
                </w:p>
                <w:p w:rsidR="00F259D2" w:rsidRPr="00F259D2" w:rsidRDefault="00F259D2" w:rsidP="00F259D2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259D2">
                    <w:rPr>
                      <w:rFonts w:eastAsia="Calibri"/>
                      <w:sz w:val="20"/>
                      <w:szCs w:val="20"/>
                    </w:rPr>
                    <w:t>5.Тактика ведения беременности, родов, послеродового периода с учетом оказания неотложной помощи на госпитальном этапе. Оценка эффективности проводимого лечения.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F259D2" w:rsidRPr="00F259D2" w:rsidRDefault="00F259D2" w:rsidP="00F259D2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Акушерство: учебник / под ред. В. Е. Радзинского. - 3-е изд., </w:t>
                  </w:r>
                  <w:proofErr w:type="spellStart"/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перераб</w:t>
                  </w:r>
                  <w:proofErr w:type="spellEnd"/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 и доп. – Москва</w:t>
                  </w:r>
                  <w:proofErr w:type="gramStart"/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259D2" w:rsidRPr="00F259D2" w:rsidRDefault="00F259D2" w:rsidP="00F259D2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ГЭОТАР-Медиа, 2022. - 912 с.: ил.- </w:t>
                  </w:r>
                </w:p>
                <w:p w:rsidR="00F259D2" w:rsidRPr="00F259D2" w:rsidRDefault="00F259D2" w:rsidP="00F259D2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URL</w:t>
                  </w:r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https</w:t>
                  </w:r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://</w:t>
                  </w:r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www</w:t>
                  </w:r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studentlibrary</w:t>
                  </w:r>
                  <w:proofErr w:type="spellEnd"/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F259D2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</w:tbl>
          <w:p w:rsidR="00F259D2" w:rsidRPr="00F259D2" w:rsidRDefault="00F259D2" w:rsidP="00F259D2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259D2" w:rsidRPr="00F259D2" w:rsidTr="001319C6">
        <w:tc>
          <w:tcPr>
            <w:tcW w:w="9498" w:type="dxa"/>
            <w:gridSpan w:val="3"/>
            <w:shd w:val="clear" w:color="auto" w:fill="auto"/>
          </w:tcPr>
          <w:p w:rsidR="00F259D2" w:rsidRPr="00F259D2" w:rsidRDefault="00F259D2" w:rsidP="00F259D2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shd w:val="clear" w:color="auto" w:fill="auto"/>
          </w:tcPr>
          <w:p w:rsidR="00F259D2" w:rsidRPr="00F259D2" w:rsidRDefault="00F259D2" w:rsidP="00F259D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259D2"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</w:tbl>
    <w:p w:rsidR="00E0581E" w:rsidRDefault="00E0581E" w:rsidP="00F259D2">
      <w:pPr>
        <w:spacing w:line="360" w:lineRule="auto"/>
        <w:jc w:val="both"/>
        <w:rPr>
          <w:rFonts w:eastAsia="Times New Roman"/>
          <w:sz w:val="18"/>
          <w:szCs w:val="16"/>
          <w:u w:val="single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>Разработал  преподаватель</w:t>
      </w:r>
      <w:r w:rsidR="00F259D2" w:rsidRPr="00F259D2">
        <w:rPr>
          <w:rFonts w:eastAsia="Times New Roman"/>
          <w:sz w:val="18"/>
          <w:szCs w:val="16"/>
          <w:lang w:eastAsia="ru-RU"/>
        </w:rPr>
        <w:t xml:space="preserve">: </w:t>
      </w:r>
      <w:r w:rsidR="00F259D2" w:rsidRPr="00F259D2">
        <w:rPr>
          <w:rFonts w:eastAsia="Times New Roman"/>
          <w:sz w:val="18"/>
          <w:szCs w:val="16"/>
          <w:u w:val="single"/>
          <w:lang w:eastAsia="ru-RU"/>
        </w:rPr>
        <w:t xml:space="preserve">Александрина Е.А. </w:t>
      </w:r>
    </w:p>
    <w:p w:rsidR="00F259D2" w:rsidRPr="00F259D2" w:rsidRDefault="00F259D2" w:rsidP="00F259D2">
      <w:pPr>
        <w:spacing w:line="360" w:lineRule="auto"/>
        <w:jc w:val="both"/>
        <w:rPr>
          <w:rFonts w:eastAsia="Times New Roman"/>
          <w:sz w:val="18"/>
          <w:szCs w:val="16"/>
          <w:lang w:eastAsia="ru-RU"/>
        </w:rPr>
      </w:pPr>
      <w:bookmarkStart w:id="0" w:name="_GoBack"/>
      <w:bookmarkEnd w:id="0"/>
      <w:proofErr w:type="gramStart"/>
      <w:r w:rsidRPr="00F259D2">
        <w:rPr>
          <w:rFonts w:eastAsia="Times New Roman"/>
          <w:sz w:val="18"/>
          <w:szCs w:val="16"/>
          <w:lang w:eastAsia="ru-RU"/>
        </w:rPr>
        <w:t>Утверждена</w:t>
      </w:r>
      <w:proofErr w:type="gramEnd"/>
      <w:r w:rsidRPr="00F259D2">
        <w:rPr>
          <w:rFonts w:eastAsia="Times New Roman"/>
          <w:sz w:val="18"/>
          <w:szCs w:val="16"/>
          <w:lang w:eastAsia="ru-RU"/>
        </w:rPr>
        <w:t xml:space="preserve"> на  ЦМК специальности  Лечебное дело Протокол № 5 от «17» 12 2024_ г.</w:t>
      </w:r>
    </w:p>
    <w:p w:rsidR="00105BFA" w:rsidRDefault="00105BFA"/>
    <w:sectPr w:rsidR="0010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33DD"/>
    <w:multiLevelType w:val="hybridMultilevel"/>
    <w:tmpl w:val="EA740D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D2"/>
    <w:rsid w:val="00105BFA"/>
    <w:rsid w:val="00774F31"/>
    <w:rsid w:val="00E0581E"/>
    <w:rsid w:val="00F2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ахаркина </cp:lastModifiedBy>
  <cp:revision>2</cp:revision>
  <dcterms:created xsi:type="dcterms:W3CDTF">2024-12-06T09:34:00Z</dcterms:created>
  <dcterms:modified xsi:type="dcterms:W3CDTF">2024-12-06T11:35:00Z</dcterms:modified>
</cp:coreProperties>
</file>