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D8" w:rsidRPr="002763D8" w:rsidRDefault="002763D8" w:rsidP="002763D8">
      <w:pPr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2763D8">
        <w:rPr>
          <w:rFonts w:eastAsia="Times New Roman"/>
          <w:b/>
          <w:bCs/>
          <w:sz w:val="18"/>
          <w:szCs w:val="18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2127"/>
        <w:gridCol w:w="8363"/>
        <w:gridCol w:w="249"/>
      </w:tblGrid>
      <w:tr w:rsidR="002763D8" w:rsidRPr="002763D8" w:rsidTr="00C375BC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2763D8" w:rsidRPr="002763D8" w:rsidRDefault="002763D8" w:rsidP="002763D8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2763D8" w:rsidRPr="002763D8" w:rsidRDefault="002763D8" w:rsidP="002763D8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ПМ 02.  Осуществление лечебно-диагностической деятельности</w:t>
            </w:r>
          </w:p>
          <w:p w:rsidR="002763D8" w:rsidRPr="002763D8" w:rsidRDefault="002763D8" w:rsidP="002763D8">
            <w:pPr>
              <w:ind w:left="-142" w:firstLine="14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МДК.02.05. Акушерство и гинекология</w:t>
            </w:r>
          </w:p>
          <w:p w:rsidR="002763D8" w:rsidRPr="002763D8" w:rsidRDefault="002763D8" w:rsidP="002763D8">
            <w:pPr>
              <w:ind w:left="-142" w:firstLine="142"/>
              <w:jc w:val="center"/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  <w:t>Технологическая карта ПРАКТИЧЕСКОГО занятия (ПЗ</w:t>
            </w:r>
            <w:r w:rsidRPr="002763D8">
              <w:rPr>
                <w:rFonts w:eastAsia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>) № 5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Тема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jc w:val="both"/>
              <w:rPr>
                <w:rFonts w:eastAsia="Calibri"/>
                <w:b/>
                <w:sz w:val="20"/>
              </w:rPr>
            </w:pPr>
            <w:r w:rsidRPr="002763D8">
              <w:rPr>
                <w:rFonts w:eastAsia="Calibri"/>
                <w:b/>
                <w:bCs/>
                <w:sz w:val="20"/>
                <w:szCs w:val="18"/>
              </w:rPr>
              <w:t xml:space="preserve">Проведение диагностики и ведение многоплодной беременности, тазовых </w:t>
            </w:r>
            <w:proofErr w:type="spellStart"/>
            <w:r w:rsidRPr="002763D8">
              <w:rPr>
                <w:rFonts w:eastAsia="Calibri"/>
                <w:b/>
                <w:bCs/>
                <w:sz w:val="20"/>
                <w:szCs w:val="18"/>
              </w:rPr>
              <w:t>предлежаний</w:t>
            </w:r>
            <w:proofErr w:type="spellEnd"/>
            <w:r w:rsidRPr="002763D8">
              <w:rPr>
                <w:rFonts w:eastAsia="Calibri"/>
                <w:b/>
                <w:bCs/>
                <w:sz w:val="20"/>
                <w:szCs w:val="18"/>
              </w:rPr>
              <w:t>, неправильных положениях плода,</w:t>
            </w:r>
            <w:r w:rsidRPr="002763D8">
              <w:rPr>
                <w:rFonts w:eastAsia="Calibri"/>
                <w:b/>
                <w:sz w:val="20"/>
              </w:rPr>
              <w:t xml:space="preserve"> </w:t>
            </w:r>
            <w:r w:rsidRPr="002763D8">
              <w:rPr>
                <w:rFonts w:eastAsia="Calibri"/>
                <w:b/>
                <w:sz w:val="20"/>
                <w:szCs w:val="18"/>
              </w:rPr>
              <w:t>аномалий вставления головки плода.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Место проведения: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Продолжительность занятия: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6 часов </w:t>
            </w:r>
            <w:r w:rsidRPr="002763D8">
              <w:rPr>
                <w:rFonts w:eastAsia="Times New Roman"/>
                <w:sz w:val="20"/>
                <w:szCs w:val="18"/>
                <w:lang w:val="en-US" w:eastAsia="ru-RU"/>
              </w:rPr>
              <w:t>=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270 мин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  <w:vMerge w:val="restart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Цели занятия</w:t>
            </w:r>
          </w:p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ПК 2.1, ПК 2.2, ПК 2.3, ПК 2.4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341" w:type="dxa"/>
            <w:gridSpan w:val="2"/>
            <w:vMerge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ОК 1, ОК2, ОК 3, ОК 4, ОК5, ОК 6, ОК 7, ОК 8, ОК 9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знать:</w:t>
            </w:r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numPr>
                <w:ilvl w:val="0"/>
                <w:numId w:val="3"/>
              </w:numPr>
              <w:ind w:left="175" w:hanging="142"/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Многоплодную беременность, тазовые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</w:rPr>
              <w:t>предлежания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</w:rPr>
              <w:t>, косые и поперечные положения плода, аномалий вставления головки плода:</w:t>
            </w:r>
          </w:p>
          <w:p w:rsidR="002763D8" w:rsidRPr="002763D8" w:rsidRDefault="002763D8" w:rsidP="002763D8">
            <w:pPr>
              <w:ind w:left="175" w:hanging="142"/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>а) классификацию и этиологию</w:t>
            </w:r>
          </w:p>
          <w:p w:rsidR="002763D8" w:rsidRPr="002763D8" w:rsidRDefault="002763D8" w:rsidP="002763D8">
            <w:pPr>
              <w:ind w:left="175" w:hanging="142"/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>б) методы диагностики и интерпретацию результатов методов обследования</w:t>
            </w:r>
          </w:p>
          <w:p w:rsidR="002763D8" w:rsidRPr="002763D8" w:rsidRDefault="002763D8" w:rsidP="002763D8">
            <w:pPr>
              <w:ind w:left="175" w:hanging="142"/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в) группу повышенного риска </w:t>
            </w:r>
          </w:p>
          <w:p w:rsidR="002763D8" w:rsidRPr="002763D8" w:rsidRDefault="002763D8" w:rsidP="002763D8">
            <w:pPr>
              <w:ind w:left="175" w:hanging="142"/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>г) правила постановки предварительного диагноза в соответствие с МКБ</w:t>
            </w:r>
          </w:p>
          <w:p w:rsidR="002763D8" w:rsidRPr="002763D8" w:rsidRDefault="002763D8" w:rsidP="002763D8">
            <w:pPr>
              <w:ind w:left="175" w:hanging="142"/>
              <w:contextualSpacing/>
              <w:jc w:val="both"/>
              <w:rPr>
                <w:rFonts w:eastAsia="Calibri"/>
                <w:bCs/>
                <w:sz w:val="20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 д) течение и тактику ведения беременности и родов.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уметь:</w:t>
            </w:r>
          </w:p>
          <w:p w:rsidR="002763D8" w:rsidRPr="002763D8" w:rsidRDefault="002763D8" w:rsidP="002763D8">
            <w:pPr>
              <w:jc w:val="center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1. Провести обследование беременной, роженицы и родильницы при </w:t>
            </w:r>
            <w:r w:rsidRPr="002763D8">
              <w:rPr>
                <w:rFonts w:eastAsia="Calibri"/>
                <w:sz w:val="20"/>
                <w:szCs w:val="18"/>
              </w:rPr>
              <w:t xml:space="preserve">многоплодной беременности, тазовых </w:t>
            </w:r>
            <w:proofErr w:type="spellStart"/>
            <w:r w:rsidRPr="002763D8">
              <w:rPr>
                <w:rFonts w:eastAsia="Calibri"/>
                <w:sz w:val="20"/>
                <w:szCs w:val="18"/>
              </w:rPr>
              <w:t>предлежаниях</w:t>
            </w:r>
            <w:proofErr w:type="spellEnd"/>
            <w:r w:rsidRPr="002763D8">
              <w:rPr>
                <w:rFonts w:eastAsia="Calibri"/>
                <w:sz w:val="20"/>
                <w:szCs w:val="18"/>
              </w:rPr>
              <w:t>, неправильных положениях плода, аномалиях вставления головки плода: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а) собрать жалобы, анамнез жизни;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б) провести </w:t>
            </w:r>
            <w:proofErr w:type="spellStart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физикальное</w:t>
            </w:r>
            <w:proofErr w:type="spellEnd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обследование;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в) интерпретировать результаты обследования беременной,  роженицы и родильницы, динамику и характер родовой деятельности, состояние матки, состояние плода и новорожденного.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2.Выполнить подготовку к диагностическим мероприятиям и интерпретировать результаты дополнительного исследования </w:t>
            </w:r>
            <w:r w:rsidRPr="002763D8">
              <w:rPr>
                <w:rFonts w:eastAsia="Calibri"/>
                <w:bCs/>
                <w:sz w:val="20"/>
                <w:szCs w:val="18"/>
              </w:rPr>
              <w:t>(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УЗИ органов малого таза</w:t>
            </w:r>
            <w:r w:rsidRPr="002763D8">
              <w:rPr>
                <w:rFonts w:eastAsia="Calibri"/>
                <w:bCs/>
                <w:sz w:val="20"/>
                <w:szCs w:val="18"/>
              </w:rPr>
              <w:t>).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4. Оценить анатомо-функциональное состояние органов и систем организма беременной, роженицы и родильницы.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5. Оценить функциональное состояние плода и новорожденного.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6.</w:t>
            </w:r>
            <w:r w:rsidRPr="002763D8">
              <w:rPr>
                <w:rFonts w:eastAsia="Calibri"/>
                <w:sz w:val="20"/>
                <w:szCs w:val="18"/>
              </w:rPr>
              <w:t xml:space="preserve"> 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Определить тактику ведения беременности и родов.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7. Составить план ведения беременности и родов.</w:t>
            </w:r>
            <w:r w:rsidRPr="002763D8">
              <w:rPr>
                <w:rFonts w:eastAsia="Calibri"/>
                <w:bCs/>
                <w:sz w:val="20"/>
                <w:szCs w:val="18"/>
              </w:rPr>
              <w:t xml:space="preserve"> 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8. Составить план ведения послеродового периода, включая наблюдение за родильницей.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9. Оценить и провести контроль общего состояния беременной, роженицы и родильницы.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10. Определить показания, противопоказания к применению лекарственных средств.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11.Установить предварительный диагноз в соответствие с МКБ -10.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12. Провести экспертизу трудоспособности, связанной с родами и послеродовым периодом.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13.</w:t>
            </w:r>
            <w:r w:rsidRPr="002763D8">
              <w:rPr>
                <w:rFonts w:eastAsia="Calibri"/>
                <w:sz w:val="20"/>
                <w:szCs w:val="18"/>
              </w:rPr>
              <w:t xml:space="preserve"> 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Оформить первичную медицинскую документацию.</w:t>
            </w:r>
          </w:p>
          <w:p w:rsidR="002763D8" w:rsidRPr="002763D8" w:rsidRDefault="002763D8" w:rsidP="002763D8">
            <w:pPr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14. Провести диагностические мероприятия:  </w:t>
            </w:r>
            <w:r w:rsidRPr="002763D8">
              <w:rPr>
                <w:rFonts w:eastAsia="Calibri"/>
                <w:bCs/>
                <w:sz w:val="20"/>
                <w:szCs w:val="18"/>
              </w:rPr>
              <w:t>измерение окружности живота, высоты стояния дна матки, пр</w:t>
            </w:r>
            <w:r>
              <w:rPr>
                <w:rFonts w:eastAsia="Calibri"/>
                <w:bCs/>
                <w:sz w:val="20"/>
                <w:szCs w:val="18"/>
              </w:rPr>
              <w:t>иемы Леопольда,</w:t>
            </w:r>
            <w:r w:rsidRPr="002763D8">
              <w:rPr>
                <w:rFonts w:eastAsia="Calibri"/>
                <w:bCs/>
                <w:sz w:val="20"/>
                <w:szCs w:val="18"/>
              </w:rPr>
              <w:t xml:space="preserve"> измерение АД по методу Короткова, определение кровопотери, осмотр последа, оценка характера родовой деятельности, проведение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</w:rPr>
              <w:t>эпизио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</w:rPr>
              <w:t xml:space="preserve"> – и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</w:rPr>
              <w:t>перинеотомии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</w:rPr>
              <w:t>.</w:t>
            </w:r>
          </w:p>
          <w:p w:rsidR="002763D8" w:rsidRPr="002763D8" w:rsidRDefault="00004D0B" w:rsidP="002763D8">
            <w:pPr>
              <w:jc w:val="both"/>
              <w:rPr>
                <w:rFonts w:eastAsia="Calibri"/>
                <w:bCs/>
                <w:sz w:val="20"/>
                <w:szCs w:val="18"/>
              </w:rPr>
            </w:pPr>
            <w:proofErr w:type="gramStart"/>
            <w:r>
              <w:rPr>
                <w:rFonts w:eastAsia="Calibri"/>
                <w:bCs/>
                <w:sz w:val="20"/>
                <w:szCs w:val="18"/>
              </w:rPr>
              <w:t>Провести</w:t>
            </w:r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 </w:t>
            </w:r>
            <w:r>
              <w:rPr>
                <w:rFonts w:eastAsia="Calibri"/>
                <w:bCs/>
                <w:sz w:val="20"/>
                <w:szCs w:val="18"/>
              </w:rPr>
              <w:t xml:space="preserve"> медицинские</w:t>
            </w:r>
            <w:proofErr w:type="gramEnd"/>
            <w:r>
              <w:rPr>
                <w:rFonts w:eastAsia="Calibri"/>
                <w:bCs/>
                <w:sz w:val="20"/>
                <w:szCs w:val="18"/>
              </w:rPr>
              <w:t xml:space="preserve"> манипуляции</w:t>
            </w:r>
            <w:bookmarkStart w:id="0" w:name="_GoBack"/>
            <w:bookmarkEnd w:id="0"/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: пособие по </w:t>
            </w:r>
            <w:proofErr w:type="spellStart"/>
            <w:r w:rsidR="002763D8" w:rsidRPr="002763D8">
              <w:rPr>
                <w:rFonts w:eastAsia="Calibri"/>
                <w:bCs/>
                <w:sz w:val="20"/>
                <w:szCs w:val="18"/>
              </w:rPr>
              <w:t>Цовьянову</w:t>
            </w:r>
            <w:proofErr w:type="spellEnd"/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 </w:t>
            </w:r>
            <w:r w:rsidR="002763D8" w:rsidRPr="002763D8">
              <w:rPr>
                <w:rFonts w:eastAsia="Calibri"/>
                <w:bCs/>
                <w:sz w:val="20"/>
                <w:szCs w:val="18"/>
                <w:lang w:val="en-US"/>
              </w:rPr>
              <w:t>I</w:t>
            </w:r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, </w:t>
            </w:r>
            <w:r w:rsidR="002763D8" w:rsidRPr="002763D8">
              <w:rPr>
                <w:rFonts w:eastAsia="Calibri"/>
                <w:bCs/>
                <w:sz w:val="20"/>
                <w:szCs w:val="18"/>
                <w:lang w:val="en-US"/>
              </w:rPr>
              <w:t>II</w:t>
            </w:r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, прием </w:t>
            </w:r>
            <w:proofErr w:type="spellStart"/>
            <w:r w:rsidR="002763D8" w:rsidRPr="002763D8">
              <w:rPr>
                <w:rFonts w:eastAsia="Calibri"/>
                <w:bCs/>
                <w:sz w:val="20"/>
                <w:szCs w:val="18"/>
              </w:rPr>
              <w:t>Морисо</w:t>
            </w:r>
            <w:proofErr w:type="spellEnd"/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 – </w:t>
            </w:r>
            <w:proofErr w:type="spellStart"/>
            <w:r w:rsidR="002763D8" w:rsidRPr="002763D8">
              <w:rPr>
                <w:rFonts w:eastAsia="Calibri"/>
                <w:bCs/>
                <w:sz w:val="20"/>
                <w:szCs w:val="18"/>
              </w:rPr>
              <w:t>Левре</w:t>
            </w:r>
            <w:proofErr w:type="spellEnd"/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, подготовка  роженицы к плановому и экстренному </w:t>
            </w:r>
            <w:proofErr w:type="spellStart"/>
            <w:r w:rsidR="002763D8" w:rsidRPr="002763D8">
              <w:rPr>
                <w:rFonts w:eastAsia="Calibri"/>
                <w:bCs/>
                <w:sz w:val="20"/>
                <w:szCs w:val="18"/>
              </w:rPr>
              <w:t>кесаревому</w:t>
            </w:r>
            <w:proofErr w:type="spellEnd"/>
            <w:r w:rsidR="002763D8" w:rsidRPr="002763D8">
              <w:rPr>
                <w:rFonts w:eastAsia="Calibri"/>
                <w:bCs/>
                <w:sz w:val="20"/>
                <w:szCs w:val="18"/>
              </w:rPr>
              <w:t xml:space="preserve"> сечению. 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основная литература: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1. Акушерство: учебник / под ред. В. Е. Радзинского. - 3-е изд., </w:t>
            </w:r>
            <w:proofErr w:type="spellStart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перераб</w:t>
            </w:r>
            <w:proofErr w:type="spellEnd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. и доп. – </w:t>
            </w:r>
            <w:proofErr w:type="gramStart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Москва :</w:t>
            </w:r>
            <w:proofErr w:type="gramEnd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ГЭОТАР-Медиа, 2022. - 912 с. : ил.  - URL: https://www.studentlibrary.ru/book 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2. Славянова И. К. Акушерство и гинекология / И. К. Славянова. - Ростов-на-Дону: Феникс, 2021. - 573 с. - (Среднее медицинское образование).  - URL: https://www.studentlibrary.ru/book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ind w:left="33"/>
              <w:contextualSpacing/>
              <w:rPr>
                <w:rFonts w:eastAsia="Times New Roman"/>
                <w:sz w:val="20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18"/>
                <w:lang w:eastAsia="ru-RU"/>
              </w:rPr>
              <w:t>1.Медицинская карта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беременной, роженицы и родильницы, получающей медицинскую помощь в стационарных условиях (УФ №096/у-20), Вкладыш «История родов» (УФ №096/1у-20). </w:t>
            </w:r>
          </w:p>
          <w:p w:rsidR="002763D8" w:rsidRPr="002763D8" w:rsidRDefault="002763D8" w:rsidP="002763D8">
            <w:pPr>
              <w:ind w:left="33"/>
              <w:contextualSpacing/>
              <w:rPr>
                <w:rFonts w:eastAsia="Times New Roman"/>
                <w:sz w:val="20"/>
                <w:szCs w:val="18"/>
                <w:lang w:eastAsia="ru-RU"/>
              </w:rPr>
            </w:pPr>
            <w:r>
              <w:rPr>
                <w:rFonts w:eastAsia="Calibri"/>
                <w:bCs/>
                <w:color w:val="000000"/>
                <w:sz w:val="20"/>
                <w:szCs w:val="18"/>
              </w:rPr>
              <w:t>2.</w:t>
            </w:r>
            <w:r w:rsidRPr="002763D8">
              <w:rPr>
                <w:rFonts w:eastAsia="Calibri"/>
                <w:bCs/>
                <w:color w:val="000000"/>
                <w:sz w:val="20"/>
                <w:szCs w:val="18"/>
              </w:rPr>
              <w:t>Индивидуальная медицинская карта беременной и родильницы (УФ №111/у-20) и Обменная карта беременной, роженицы, родильницы (УФ№113/у-20).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нормативно-правовые акты, приказы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1. Клинические рекомендации «Тазовое </w:t>
            </w:r>
            <w:proofErr w:type="spellStart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предлежание</w:t>
            </w:r>
            <w:proofErr w:type="spellEnd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плода</w:t>
            </w:r>
            <w:r w:rsidRPr="002763D8"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t xml:space="preserve">», «Многоплодная беременность». 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(Клинические рекомендации Министерства здравоохранения Российской Федерации. – </w:t>
            </w:r>
            <w:hyperlink r:id="rId5" w:history="1">
              <w:r w:rsidRPr="002763D8">
                <w:rPr>
                  <w:rFonts w:eastAsia="Times New Roman"/>
                  <w:sz w:val="20"/>
                  <w:szCs w:val="18"/>
                  <w:u w:val="single"/>
                  <w:lang w:eastAsia="ru-RU"/>
                </w:rPr>
                <w:t>URL:https://cr.minzdrav.gov.ru</w:t>
              </w:r>
            </w:hyperlink>
            <w:r w:rsidRPr="002763D8">
              <w:rPr>
                <w:rFonts w:eastAsia="Times New Roman"/>
                <w:sz w:val="20"/>
                <w:szCs w:val="18"/>
                <w:lang w:eastAsia="ru-RU"/>
              </w:rPr>
              <w:t>)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2. 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учебно-методическое обеспечение: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технологическая карта практического занятия, Рабочая программа по ПМ 02, КТП, рабочая тетрадь студента для практических занятий по МДК 02.05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Проектор 1 </w:t>
            </w:r>
            <w:proofErr w:type="spellStart"/>
            <w:proofErr w:type="gramStart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шт</w:t>
            </w:r>
            <w:proofErr w:type="spellEnd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,,</w:t>
            </w:r>
            <w:proofErr w:type="gramEnd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экран 1 </w:t>
            </w:r>
            <w:proofErr w:type="spellStart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шт</w:t>
            </w:r>
            <w:proofErr w:type="spellEnd"/>
            <w:r w:rsidRPr="002763D8">
              <w:rPr>
                <w:rFonts w:eastAsia="Times New Roman"/>
                <w:sz w:val="20"/>
                <w:szCs w:val="18"/>
                <w:lang w:eastAsia="ru-RU"/>
              </w:rPr>
              <w:t>,, компьютер 1 шт.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наглядные средства</w:t>
            </w:r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2763D8" w:rsidRPr="002763D8" w:rsidRDefault="002763D8" w:rsidP="002225A4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Антисептики фантом для отработки практических манипуляций, маски ме</w:t>
            </w:r>
            <w:r w:rsidR="002225A4">
              <w:rPr>
                <w:rFonts w:eastAsia="Times New Roman"/>
                <w:sz w:val="20"/>
                <w:szCs w:val="18"/>
                <w:lang w:eastAsia="ru-RU"/>
              </w:rPr>
              <w:t xml:space="preserve">дицинские, 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набор акушерского инструментария, тонометр, фонендоскоп, акушерский стетоскоп, часы.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2763D8" w:rsidRPr="002763D8" w:rsidTr="00C37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8612" w:type="dxa"/>
            <w:gridSpan w:val="2"/>
          </w:tcPr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sz w:val="20"/>
                <w:szCs w:val="18"/>
                <w:lang w:eastAsia="ru-RU"/>
              </w:rPr>
              <w:t>Карточки с текстом сценария профессиональной ситуации – по 2 сценария (комплект 10 шт.)</w:t>
            </w:r>
          </w:p>
        </w:tc>
      </w:tr>
    </w:tbl>
    <w:p w:rsidR="002763D8" w:rsidRPr="002763D8" w:rsidRDefault="002763D8" w:rsidP="002225A4">
      <w:pPr>
        <w:jc w:val="center"/>
        <w:rPr>
          <w:rFonts w:eastAsia="Times New Roman"/>
          <w:b/>
          <w:bCs/>
          <w:sz w:val="18"/>
          <w:szCs w:val="18"/>
          <w:lang w:val="en-US" w:eastAsia="ru-RU"/>
        </w:rPr>
      </w:pPr>
      <w:r w:rsidRPr="002763D8">
        <w:rPr>
          <w:rFonts w:eastAsia="Times New Roman"/>
          <w:b/>
          <w:bCs/>
          <w:sz w:val="18"/>
          <w:szCs w:val="18"/>
          <w:lang w:eastAsia="ru-RU"/>
        </w:rPr>
        <w:lastRenderedPageBreak/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2763D8" w:rsidRPr="002763D8" w:rsidTr="00C375BC"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i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i/>
                <w:sz w:val="20"/>
                <w:szCs w:val="18"/>
                <w:lang w:eastAsia="ru-RU"/>
              </w:rPr>
              <w:t>№</w:t>
            </w: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i/>
                <w:sz w:val="20"/>
                <w:szCs w:val="18"/>
                <w:lang w:eastAsia="ru-RU"/>
              </w:rPr>
              <w:t>п/п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i/>
                <w:iCs/>
                <w:sz w:val="20"/>
                <w:szCs w:val="18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i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i/>
                <w:sz w:val="20"/>
                <w:szCs w:val="18"/>
                <w:lang w:eastAsia="ru-RU"/>
              </w:rPr>
              <w:t>Время</w:t>
            </w: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i/>
                <w:sz w:val="20"/>
                <w:szCs w:val="18"/>
                <w:lang w:eastAsia="ru-RU"/>
              </w:rPr>
              <w:t>(мин.)</w:t>
            </w:r>
          </w:p>
        </w:tc>
      </w:tr>
      <w:tr w:rsidR="002763D8" w:rsidRPr="002763D8" w:rsidTr="00C375BC"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 xml:space="preserve">5 </w:t>
            </w:r>
          </w:p>
        </w:tc>
      </w:tr>
      <w:tr w:rsidR="002763D8" w:rsidRPr="002763D8" w:rsidTr="00C375BC"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5</w:t>
            </w:r>
          </w:p>
        </w:tc>
      </w:tr>
      <w:tr w:rsidR="002763D8" w:rsidRPr="002763D8" w:rsidTr="00C375BC"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 xml:space="preserve">Характеристики ПК, ОК, применительно к теме и пошаговый алгоритм их формирования на занятии   </w:t>
            </w:r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- обсуждение ПК 2.1, ПК 2.2, ПК 2.3, ПК 2.4; ОК 1, ОК2, ОК 3, ОК 4, ОК5, ОК 6, ОК 7, ОК 8, ОК 9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5</w:t>
            </w:r>
          </w:p>
        </w:tc>
      </w:tr>
      <w:tr w:rsidR="002763D8" w:rsidRPr="002763D8" w:rsidTr="00C375BC">
        <w:trPr>
          <w:trHeight w:val="1921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2763D8">
              <w:rPr>
                <w:rFonts w:eastAsia="Times New Roman"/>
                <w:bCs/>
                <w:i/>
                <w:sz w:val="20"/>
                <w:szCs w:val="18"/>
                <w:lang w:eastAsia="ru-RU"/>
              </w:rPr>
              <w:t>(устный фронтальный опрос</w:t>
            </w: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)</w:t>
            </w:r>
          </w:p>
          <w:p w:rsidR="002763D8" w:rsidRPr="002763D8" w:rsidRDefault="002763D8" w:rsidP="002763D8">
            <w:pPr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Многоплодная беременность, тазовые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</w:rPr>
              <w:t>предлежания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</w:rPr>
              <w:t>, неправильные положения плода, аномалии вставления головки плода:</w:t>
            </w:r>
          </w:p>
          <w:p w:rsidR="002763D8" w:rsidRPr="002763D8" w:rsidRDefault="002763D8" w:rsidP="002763D8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>Классификация. Этиология.</w:t>
            </w:r>
          </w:p>
          <w:p w:rsidR="002763D8" w:rsidRPr="002763D8" w:rsidRDefault="002763D8" w:rsidP="002763D8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 Методы диагностики и интерпретация результатов инструментальных и лабораторных методов обследования</w:t>
            </w:r>
          </w:p>
          <w:p w:rsidR="002763D8" w:rsidRPr="002763D8" w:rsidRDefault="002763D8" w:rsidP="002763D8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Группа повышенного риска. </w:t>
            </w:r>
          </w:p>
          <w:p w:rsidR="002763D8" w:rsidRPr="002763D8" w:rsidRDefault="002763D8" w:rsidP="002763D8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>Дифференциальная диагностика.</w:t>
            </w:r>
            <w:r w:rsidRPr="002763D8">
              <w:rPr>
                <w:rFonts w:eastAsia="Calibri"/>
                <w:sz w:val="20"/>
                <w:szCs w:val="18"/>
              </w:rPr>
              <w:t xml:space="preserve"> </w:t>
            </w:r>
          </w:p>
          <w:p w:rsidR="002763D8" w:rsidRPr="002763D8" w:rsidRDefault="002763D8" w:rsidP="002763D8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Calibri"/>
                <w:sz w:val="20"/>
                <w:szCs w:val="18"/>
              </w:rPr>
              <w:t>Тактика ведения беременности и родов.</w:t>
            </w:r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-</w:t>
            </w: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15</w:t>
            </w:r>
          </w:p>
        </w:tc>
      </w:tr>
      <w:tr w:rsidR="002763D8" w:rsidRPr="002763D8" w:rsidTr="00C375BC">
        <w:trPr>
          <w:trHeight w:val="2208"/>
        </w:trPr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sz w:val="20"/>
                <w:szCs w:val="18"/>
                <w:lang w:eastAsia="ru-RU"/>
              </w:rPr>
              <w:t>Практическая работа</w:t>
            </w:r>
          </w:p>
          <w:p w:rsidR="002763D8" w:rsidRPr="002763D8" w:rsidRDefault="002763D8" w:rsidP="002763D8">
            <w:pPr>
              <w:jc w:val="both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sz w:val="20"/>
                <w:szCs w:val="18"/>
                <w:lang w:eastAsia="ru-RU"/>
              </w:rPr>
              <w:t>-</w:t>
            </w: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инструктаж преподавателя</w:t>
            </w: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 (объяснение хода работы, демонстрация манипуляции.) </w:t>
            </w:r>
          </w:p>
          <w:p w:rsidR="002763D8" w:rsidRPr="002763D8" w:rsidRDefault="002763D8" w:rsidP="002763D8">
            <w:pPr>
              <w:jc w:val="both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2763D8" w:rsidRPr="002763D8" w:rsidRDefault="002763D8" w:rsidP="002763D8">
            <w:pPr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Задание № 1. </w:t>
            </w:r>
            <w:r w:rsidRPr="002763D8"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  <w:t>Отработка</w:t>
            </w:r>
            <w:r w:rsidRPr="002763D8">
              <w:rPr>
                <w:rFonts w:eastAsia="Times New Roman"/>
                <w:sz w:val="20"/>
                <w:szCs w:val="18"/>
                <w:u w:val="single"/>
                <w:lang w:eastAsia="ru-RU"/>
              </w:rPr>
              <w:t xml:space="preserve"> </w:t>
            </w:r>
            <w:r w:rsidRPr="002763D8"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  <w:t xml:space="preserve">техники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приемов Леопольда</w:t>
            </w:r>
          </w:p>
          <w:p w:rsidR="002763D8" w:rsidRPr="002763D8" w:rsidRDefault="002763D8" w:rsidP="002763D8">
            <w:pPr>
              <w:jc w:val="both"/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Задание №2.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</w:t>
            </w:r>
            <w:r w:rsidRPr="002763D8"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  <w:t>повторение</w:t>
            </w:r>
            <w:r w:rsidRPr="002763D8">
              <w:rPr>
                <w:rFonts w:eastAsia="Times New Roman"/>
                <w:sz w:val="20"/>
                <w:szCs w:val="18"/>
                <w:u w:val="single"/>
                <w:lang w:eastAsia="ru-RU"/>
              </w:rPr>
              <w:t xml:space="preserve"> </w:t>
            </w:r>
            <w:r w:rsidRPr="002763D8"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  <w:t xml:space="preserve">техники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пальпации матки и оценки характера родовой деятельности,</w:t>
            </w:r>
            <w:r w:rsidRPr="002763D8">
              <w:rPr>
                <w:rFonts w:eastAsia="Calibri"/>
                <w:sz w:val="28"/>
              </w:rPr>
              <w:t xml:space="preserve">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измерения АД по методу Короткова,</w:t>
            </w:r>
            <w:r w:rsidRPr="002763D8">
              <w:rPr>
                <w:rFonts w:eastAsia="Calibri"/>
                <w:sz w:val="28"/>
              </w:rPr>
              <w:t xml:space="preserve">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измерения окружности живота, высоты стояния дна матки</w:t>
            </w:r>
          </w:p>
          <w:p w:rsidR="002763D8" w:rsidRPr="002763D8" w:rsidRDefault="002763D8" w:rsidP="002763D8">
            <w:pPr>
              <w:rPr>
                <w:rFonts w:eastAsia="Times New Roman"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Задание № 3.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</w:t>
            </w:r>
            <w:r w:rsidRPr="002763D8">
              <w:rPr>
                <w:rFonts w:eastAsia="Times New Roman"/>
                <w:sz w:val="20"/>
                <w:szCs w:val="18"/>
                <w:u w:val="single"/>
                <w:lang w:eastAsia="ru-RU"/>
              </w:rPr>
              <w:t xml:space="preserve"> </w:t>
            </w:r>
            <w:r w:rsidRPr="002763D8"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  <w:t>Оформление направления на УЗИ органов малого таза</w:t>
            </w:r>
          </w:p>
          <w:p w:rsidR="002763D8" w:rsidRPr="002763D8" w:rsidRDefault="002763D8" w:rsidP="002763D8">
            <w:pPr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Задание №4.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Отработка техники пособия по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Цовьянову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  <w:lang w:val="en-US"/>
              </w:rPr>
              <w:t>I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,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  <w:lang w:val="en-US"/>
              </w:rPr>
              <w:t>II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, приема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Морисо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 –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Левре</w:t>
            </w:r>
            <w:proofErr w:type="spellEnd"/>
          </w:p>
          <w:p w:rsidR="002763D8" w:rsidRPr="002763D8" w:rsidRDefault="002763D8" w:rsidP="002763D8">
            <w:pPr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Задание №5. </w:t>
            </w:r>
            <w:r w:rsidRPr="002763D8"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  <w:t xml:space="preserve">Отработка техники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определения кровопотери</w:t>
            </w:r>
          </w:p>
          <w:p w:rsidR="002763D8" w:rsidRPr="002763D8" w:rsidRDefault="002763D8" w:rsidP="002763D8">
            <w:pPr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Задание №6. </w:t>
            </w:r>
            <w:r w:rsidRPr="002763D8">
              <w:rPr>
                <w:rFonts w:eastAsia="Times New Roman"/>
                <w:iCs/>
                <w:sz w:val="20"/>
                <w:szCs w:val="18"/>
                <w:u w:val="single"/>
                <w:lang w:eastAsia="ru-RU"/>
              </w:rPr>
              <w:t xml:space="preserve">Отработка техники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осмотра последа</w:t>
            </w:r>
          </w:p>
          <w:p w:rsidR="002763D8" w:rsidRPr="002763D8" w:rsidRDefault="002763D8" w:rsidP="002763D8">
            <w:pPr>
              <w:rPr>
                <w:rFonts w:eastAsia="Calibri"/>
                <w:bCs/>
                <w:sz w:val="20"/>
                <w:szCs w:val="18"/>
              </w:rPr>
            </w:pPr>
            <w:r w:rsidRPr="002763D8">
              <w:rPr>
                <w:rFonts w:eastAsia="Times New Roman"/>
                <w:iCs/>
                <w:sz w:val="20"/>
                <w:szCs w:val="18"/>
                <w:lang w:eastAsia="ru-RU"/>
              </w:rPr>
              <w:t xml:space="preserve">Задание №7. </w:t>
            </w:r>
            <w:r w:rsidRPr="002763D8">
              <w:rPr>
                <w:rFonts w:eastAsia="Calibri"/>
                <w:bCs/>
                <w:sz w:val="20"/>
                <w:szCs w:val="18"/>
              </w:rPr>
              <w:t xml:space="preserve">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Отработка техники 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эпизио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 – и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перинеотомии</w:t>
            </w:r>
            <w:proofErr w:type="spellEnd"/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u w:val="single"/>
                <w:lang w:eastAsia="ru-RU"/>
              </w:rPr>
            </w:pPr>
            <w:r w:rsidRPr="002763D8">
              <w:rPr>
                <w:rFonts w:eastAsia="Calibri"/>
                <w:bCs/>
                <w:sz w:val="20"/>
                <w:szCs w:val="18"/>
              </w:rPr>
              <w:t xml:space="preserve">Задание № 8. </w:t>
            </w:r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Подготовка  роженицы к плановому и экстренному </w:t>
            </w:r>
            <w:proofErr w:type="spellStart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>кесаревому</w:t>
            </w:r>
            <w:proofErr w:type="spellEnd"/>
            <w:r w:rsidRPr="002763D8">
              <w:rPr>
                <w:rFonts w:eastAsia="Calibri"/>
                <w:bCs/>
                <w:sz w:val="20"/>
                <w:szCs w:val="18"/>
                <w:u w:val="single"/>
              </w:rPr>
              <w:t xml:space="preserve"> сечению</w:t>
            </w:r>
          </w:p>
          <w:p w:rsidR="002763D8" w:rsidRPr="002763D8" w:rsidRDefault="002763D8" w:rsidP="002763D8">
            <w:pPr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sz w:val="20"/>
                <w:szCs w:val="18"/>
                <w:lang w:eastAsia="ru-RU"/>
              </w:rPr>
              <w:t>-</w:t>
            </w: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 xml:space="preserve"> оценка практической работы по пятибалльной шкале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175</w:t>
            </w:r>
          </w:p>
        </w:tc>
      </w:tr>
      <w:tr w:rsidR="002763D8" w:rsidRPr="002763D8" w:rsidTr="00C375BC">
        <w:trPr>
          <w:trHeight w:val="828"/>
        </w:trPr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2763D8" w:rsidRPr="002763D8" w:rsidRDefault="002763D8" w:rsidP="002763D8">
            <w:pPr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 xml:space="preserve">- совместный разбор и обсуждение </w:t>
            </w:r>
            <w:proofErr w:type="spellStart"/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компетентностно</w:t>
            </w:r>
            <w:proofErr w:type="spellEnd"/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 xml:space="preserve"> –  ориентированного задания</w:t>
            </w:r>
          </w:p>
          <w:p w:rsidR="002763D8" w:rsidRPr="002763D8" w:rsidRDefault="002763D8" w:rsidP="002763D8">
            <w:pPr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 xml:space="preserve">- самостоятельное решение </w:t>
            </w:r>
            <w:proofErr w:type="spellStart"/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компетентностно</w:t>
            </w:r>
            <w:proofErr w:type="spellEnd"/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 xml:space="preserve"> – ориентированного задания </w:t>
            </w:r>
          </w:p>
          <w:p w:rsidR="002763D8" w:rsidRPr="002763D8" w:rsidRDefault="002763D8" w:rsidP="002763D8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i/>
                <w:sz w:val="20"/>
                <w:szCs w:val="18"/>
                <w:lang w:eastAsia="ru-RU"/>
              </w:rPr>
              <w:t xml:space="preserve">- формирующее оценивание ПК, ОК </w:t>
            </w:r>
            <w:r w:rsidRPr="002763D8">
              <w:rPr>
                <w:rFonts w:eastAsia="Times New Roman"/>
                <w:bCs/>
                <w:i/>
                <w:sz w:val="20"/>
                <w:szCs w:val="18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45</w:t>
            </w:r>
          </w:p>
        </w:tc>
      </w:tr>
      <w:tr w:rsidR="002763D8" w:rsidRPr="002763D8" w:rsidTr="00C375BC">
        <w:trPr>
          <w:trHeight w:val="415"/>
        </w:trPr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7.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proofErr w:type="spellStart"/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Балльно</w:t>
            </w:r>
            <w:proofErr w:type="spellEnd"/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-рейтинговая оценка студента за практическое занятие по пятибалльной шкале</w:t>
            </w:r>
          </w:p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Cs/>
                <w:i/>
                <w:sz w:val="20"/>
                <w:szCs w:val="18"/>
                <w:lang w:eastAsia="ru-RU"/>
              </w:rPr>
              <w:t>(выставление среднего балла по результатам  оценки  знаний студента  и практической работы)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10</w:t>
            </w:r>
          </w:p>
        </w:tc>
      </w:tr>
      <w:tr w:rsidR="002763D8" w:rsidRPr="002763D8" w:rsidTr="00C375BC"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8.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5</w:t>
            </w:r>
          </w:p>
        </w:tc>
      </w:tr>
      <w:tr w:rsidR="002763D8" w:rsidRPr="002763D8" w:rsidTr="00C375BC">
        <w:trPr>
          <w:trHeight w:val="409"/>
        </w:trPr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9404" w:type="dxa"/>
          </w:tcPr>
          <w:p w:rsidR="002763D8" w:rsidRPr="002763D8" w:rsidRDefault="002763D8" w:rsidP="002763D8">
            <w:pPr>
              <w:jc w:val="both"/>
              <w:rPr>
                <w:rFonts w:eastAsia="Calibri"/>
                <w:b/>
                <w:sz w:val="20"/>
                <w:szCs w:val="18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Домашнее задание по теме:</w:t>
            </w:r>
            <w:r w:rsidRPr="002763D8">
              <w:rPr>
                <w:rFonts w:eastAsia="Times New Roman"/>
                <w:sz w:val="20"/>
                <w:szCs w:val="18"/>
                <w:lang w:eastAsia="ru-RU"/>
              </w:rPr>
              <w:t xml:space="preserve"> </w:t>
            </w:r>
            <w:r w:rsidRPr="002763D8">
              <w:rPr>
                <w:rFonts w:eastAsia="Calibri"/>
                <w:b/>
                <w:bCs/>
                <w:sz w:val="20"/>
                <w:szCs w:val="18"/>
              </w:rPr>
              <w:t>Проведение диагностики и лечения  аномалий родовой деятельности,  осложнений узкого таза.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2763D8" w:rsidRPr="002763D8" w:rsidTr="00C375BC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2763D8" w:rsidRPr="002763D8" w:rsidRDefault="002763D8" w:rsidP="002763D8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2763D8">
                    <w:rPr>
                      <w:rFonts w:eastAsia="Times New Roman"/>
                      <w:b/>
                      <w:bCs/>
                      <w:sz w:val="20"/>
                      <w:szCs w:val="18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2763D8" w:rsidRPr="002763D8" w:rsidRDefault="002763D8" w:rsidP="002763D8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  <w:r w:rsidRPr="002763D8">
                    <w:rPr>
                      <w:rFonts w:eastAsia="Times New Roman"/>
                      <w:b/>
                      <w:bCs/>
                      <w:sz w:val="20"/>
                      <w:szCs w:val="18"/>
                      <w:lang w:eastAsia="ru-RU"/>
                    </w:rPr>
                    <w:t xml:space="preserve">Литература </w:t>
                  </w:r>
                </w:p>
                <w:p w:rsidR="002763D8" w:rsidRPr="002763D8" w:rsidRDefault="002763D8" w:rsidP="002763D8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18"/>
                      <w:lang w:eastAsia="ru-RU"/>
                    </w:rPr>
                  </w:pPr>
                </w:p>
              </w:tc>
            </w:tr>
            <w:tr w:rsidR="002763D8" w:rsidRPr="002763D8" w:rsidTr="00C375BC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2763D8" w:rsidRPr="002763D8" w:rsidRDefault="002763D8" w:rsidP="002763D8">
                  <w:pPr>
                    <w:jc w:val="both"/>
                    <w:rPr>
                      <w:rFonts w:eastAsia="Calibri"/>
                      <w:bCs/>
                      <w:sz w:val="20"/>
                      <w:szCs w:val="18"/>
                    </w:rPr>
                  </w:pPr>
                  <w:r w:rsidRPr="002763D8">
                    <w:rPr>
                      <w:rFonts w:eastAsia="Calibri"/>
                      <w:bCs/>
                      <w:sz w:val="20"/>
                      <w:szCs w:val="18"/>
                    </w:rPr>
                    <w:t>Повторить конспект лекции и устно ответить на вопросы.</w:t>
                  </w:r>
                </w:p>
                <w:p w:rsidR="002763D8" w:rsidRPr="002763D8" w:rsidRDefault="002763D8" w:rsidP="002763D8">
                  <w:pPr>
                    <w:jc w:val="both"/>
                    <w:rPr>
                      <w:rFonts w:eastAsia="Calibri"/>
                      <w:b/>
                      <w:bCs/>
                      <w:sz w:val="20"/>
                      <w:szCs w:val="18"/>
                    </w:rPr>
                  </w:pPr>
                  <w:r w:rsidRPr="002763D8">
                    <w:rPr>
                      <w:rFonts w:eastAsia="Calibri"/>
                      <w:b/>
                      <w:bCs/>
                      <w:sz w:val="20"/>
                      <w:szCs w:val="18"/>
                    </w:rPr>
                    <w:t>Аномалии родовой деятельности,  осложнения узкого таза:</w:t>
                  </w:r>
                </w:p>
                <w:p w:rsidR="002763D8" w:rsidRPr="002763D8" w:rsidRDefault="002763D8" w:rsidP="002763D8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eastAsia="Calibri"/>
                      <w:bCs/>
                      <w:sz w:val="20"/>
                      <w:szCs w:val="18"/>
                    </w:rPr>
                  </w:pPr>
                  <w:r w:rsidRPr="002763D8">
                    <w:rPr>
                      <w:rFonts w:eastAsia="Calibri"/>
                      <w:bCs/>
                      <w:sz w:val="20"/>
                      <w:szCs w:val="18"/>
                    </w:rPr>
                    <w:t xml:space="preserve">Классификация. Этиология, </w:t>
                  </w:r>
                </w:p>
                <w:p w:rsidR="002763D8" w:rsidRPr="002763D8" w:rsidRDefault="002763D8" w:rsidP="002763D8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eastAsia="Calibri"/>
                      <w:b/>
                      <w:sz w:val="20"/>
                      <w:szCs w:val="18"/>
                    </w:rPr>
                  </w:pPr>
                  <w:r w:rsidRPr="002763D8">
                    <w:rPr>
                      <w:rFonts w:eastAsia="Calibri"/>
                      <w:bCs/>
                      <w:sz w:val="20"/>
                      <w:szCs w:val="18"/>
                    </w:rPr>
                    <w:t>Клиническая картина, методы диагностики</w:t>
                  </w:r>
                  <w:r w:rsidRPr="002763D8">
                    <w:rPr>
                      <w:rFonts w:eastAsia="Calibri"/>
                      <w:sz w:val="20"/>
                      <w:szCs w:val="18"/>
                    </w:rPr>
                    <w:t xml:space="preserve"> </w:t>
                  </w:r>
                  <w:r w:rsidRPr="002763D8">
                    <w:rPr>
                      <w:rFonts w:eastAsia="Calibri"/>
                      <w:bCs/>
                      <w:sz w:val="20"/>
                      <w:szCs w:val="18"/>
                    </w:rPr>
                    <w:t xml:space="preserve">и интерпретация результатов обследования, группа повышенного риска в зависимости от классификации. </w:t>
                  </w:r>
                </w:p>
                <w:p w:rsidR="002763D8" w:rsidRPr="002763D8" w:rsidRDefault="002763D8" w:rsidP="002763D8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eastAsia="Calibri"/>
                      <w:b/>
                      <w:sz w:val="20"/>
                      <w:szCs w:val="18"/>
                    </w:rPr>
                  </w:pPr>
                  <w:r w:rsidRPr="002763D8">
                    <w:rPr>
                      <w:rFonts w:eastAsia="Calibri"/>
                      <w:bCs/>
                      <w:sz w:val="20"/>
                      <w:szCs w:val="18"/>
                    </w:rPr>
                    <w:t xml:space="preserve">Правила постановки предварительного диагноза в соответствие с МКБ.  </w:t>
                  </w:r>
                </w:p>
                <w:p w:rsidR="002763D8" w:rsidRPr="002763D8" w:rsidRDefault="002763D8" w:rsidP="002763D8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rFonts w:eastAsia="Calibri"/>
                      <w:b/>
                      <w:sz w:val="20"/>
                      <w:szCs w:val="18"/>
                    </w:rPr>
                  </w:pPr>
                  <w:r w:rsidRPr="002763D8">
                    <w:rPr>
                      <w:rFonts w:eastAsia="Calibri"/>
                      <w:bCs/>
                      <w:sz w:val="20"/>
                      <w:szCs w:val="18"/>
                    </w:rPr>
                    <w:t>Принципы лечения и тактика ведения родов.</w:t>
                  </w:r>
                  <w:r w:rsidRPr="002763D8">
                    <w:rPr>
                      <w:rFonts w:eastAsia="Calibri"/>
                      <w:sz w:val="20"/>
                      <w:szCs w:val="18"/>
                    </w:rPr>
                    <w:t xml:space="preserve"> Оценка эффективности проводимого лечения.</w:t>
                  </w:r>
                </w:p>
                <w:p w:rsidR="002763D8" w:rsidRPr="002763D8" w:rsidRDefault="002763D8" w:rsidP="002763D8">
                  <w:pPr>
                    <w:jc w:val="both"/>
                    <w:rPr>
                      <w:rFonts w:eastAsia="Calibri"/>
                      <w:bCs/>
                      <w:sz w:val="20"/>
                      <w:szCs w:val="18"/>
                    </w:rPr>
                  </w:pPr>
                </w:p>
                <w:p w:rsidR="002763D8" w:rsidRPr="002763D8" w:rsidRDefault="002763D8" w:rsidP="002763D8">
                  <w:pPr>
                    <w:jc w:val="both"/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</w:pPr>
                  <w:r w:rsidRPr="002763D8">
                    <w:rPr>
                      <w:rFonts w:eastAsia="Calibri"/>
                      <w:bCs/>
                      <w:sz w:val="20"/>
                      <w:szCs w:val="18"/>
                    </w:rPr>
                    <w:t xml:space="preserve"> 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2763D8" w:rsidRPr="002763D8" w:rsidRDefault="002763D8" w:rsidP="002763D8">
                  <w:pPr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</w:pPr>
                  <w:r w:rsidRPr="002763D8"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  <w:t xml:space="preserve">1. Акушерство: учебник / под ред. В. Е. Радзинского. - 3-е изд., </w:t>
                  </w:r>
                  <w:proofErr w:type="spellStart"/>
                  <w:r w:rsidRPr="002763D8"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  <w:t>перераб</w:t>
                  </w:r>
                  <w:proofErr w:type="spellEnd"/>
                  <w:r w:rsidRPr="002763D8"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  <w:t xml:space="preserve">. и доп. – </w:t>
                  </w:r>
                  <w:proofErr w:type="gramStart"/>
                  <w:r w:rsidRPr="002763D8"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  <w:t>Москва :</w:t>
                  </w:r>
                  <w:proofErr w:type="gramEnd"/>
                  <w:r w:rsidRPr="002763D8"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  <w:t xml:space="preserve"> ГЭОТАР-Медиа, 2022. - 912 с.: ил.  - URL: </w:t>
                  </w:r>
                  <w:hyperlink r:id="rId6" w:history="1">
                    <w:r w:rsidRPr="002763D8">
                      <w:rPr>
                        <w:rFonts w:eastAsia="Times New Roman"/>
                        <w:bCs/>
                        <w:color w:val="0000FF"/>
                        <w:sz w:val="20"/>
                        <w:szCs w:val="18"/>
                        <w:u w:val="single"/>
                        <w:lang w:eastAsia="ru-RU"/>
                      </w:rPr>
                      <w:t>https://www.studentlibrary.ru/book</w:t>
                    </w:r>
                  </w:hyperlink>
                </w:p>
                <w:p w:rsidR="002763D8" w:rsidRPr="002763D8" w:rsidRDefault="002763D8" w:rsidP="002763D8">
                  <w:pPr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</w:pPr>
                  <w:r w:rsidRPr="002763D8"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  <w:t>2Клинические  рекомендации  Министерства здравоохранения Российской Федерации. – URL:https://cr.minzdrav.gov.ru)</w:t>
                  </w:r>
                </w:p>
                <w:p w:rsidR="002763D8" w:rsidRPr="002763D8" w:rsidRDefault="002763D8" w:rsidP="002763D8">
                  <w:pPr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</w:pPr>
                  <w:r w:rsidRPr="002763D8">
                    <w:rPr>
                      <w:rFonts w:eastAsia="Times New Roman"/>
                      <w:bCs/>
                      <w:sz w:val="20"/>
                      <w:szCs w:val="18"/>
                      <w:lang w:eastAsia="ru-RU"/>
                    </w:rPr>
                    <w:t>3.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</w:tc>
            </w:tr>
          </w:tbl>
          <w:p w:rsidR="002763D8" w:rsidRPr="002763D8" w:rsidRDefault="002763D8" w:rsidP="002763D8">
            <w:pPr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5</w:t>
            </w: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  <w:p w:rsidR="002763D8" w:rsidRPr="002763D8" w:rsidRDefault="002763D8" w:rsidP="002763D8">
            <w:pPr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2763D8" w:rsidRPr="002763D8" w:rsidTr="00C375BC">
        <w:trPr>
          <w:trHeight w:val="70"/>
        </w:trPr>
        <w:tc>
          <w:tcPr>
            <w:tcW w:w="59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9404" w:type="dxa"/>
          </w:tcPr>
          <w:p w:rsidR="002763D8" w:rsidRPr="002763D8" w:rsidRDefault="002763D8" w:rsidP="002763D8">
            <w:pPr>
              <w:jc w:val="right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2763D8" w:rsidRPr="002763D8" w:rsidRDefault="002763D8" w:rsidP="002763D8">
            <w:pPr>
              <w:jc w:val="center"/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</w:pPr>
            <w:r w:rsidRPr="002763D8">
              <w:rPr>
                <w:rFonts w:eastAsia="Times New Roman"/>
                <w:b/>
                <w:i/>
                <w:iCs/>
                <w:sz w:val="20"/>
                <w:szCs w:val="18"/>
                <w:lang w:eastAsia="ru-RU"/>
              </w:rPr>
              <w:t>270</w:t>
            </w:r>
          </w:p>
        </w:tc>
      </w:tr>
    </w:tbl>
    <w:p w:rsidR="002763D8" w:rsidRPr="002763D8" w:rsidRDefault="002763D8" w:rsidP="002763D8">
      <w:pPr>
        <w:rPr>
          <w:rFonts w:eastAsia="Times New Roman"/>
          <w:sz w:val="20"/>
          <w:szCs w:val="18"/>
          <w:lang w:eastAsia="ru-RU"/>
        </w:rPr>
      </w:pPr>
      <w:r w:rsidRPr="002763D8">
        <w:rPr>
          <w:rFonts w:eastAsia="Times New Roman"/>
          <w:sz w:val="20"/>
          <w:szCs w:val="18"/>
          <w:lang w:eastAsia="ru-RU"/>
        </w:rPr>
        <w:t>Разработал преподаватель: Александрина Е.А.</w:t>
      </w:r>
      <w:r w:rsidRPr="002763D8">
        <w:rPr>
          <w:rFonts w:eastAsia="Times New Roman"/>
          <w:i/>
          <w:sz w:val="20"/>
          <w:szCs w:val="18"/>
          <w:lang w:eastAsia="ru-RU"/>
        </w:rPr>
        <w:t xml:space="preserve"> </w:t>
      </w:r>
      <w:r w:rsidRPr="002763D8">
        <w:rPr>
          <w:rFonts w:eastAsia="Times New Roman"/>
          <w:sz w:val="20"/>
          <w:szCs w:val="18"/>
          <w:lang w:eastAsia="ru-RU"/>
        </w:rPr>
        <w:t>Утверждена на ЦМК специальности Лечебное дело.  Протокол № 4 от 25.11. 2024 г.</w:t>
      </w:r>
    </w:p>
    <w:p w:rsidR="002763D8" w:rsidRPr="002763D8" w:rsidRDefault="002763D8" w:rsidP="002763D8">
      <w:pPr>
        <w:ind w:left="851"/>
        <w:jc w:val="right"/>
        <w:rPr>
          <w:rFonts w:eastAsia="Times New Roman"/>
          <w:bCs/>
          <w:sz w:val="20"/>
          <w:szCs w:val="18"/>
          <w:lang w:eastAsia="ru-RU"/>
        </w:rPr>
      </w:pPr>
    </w:p>
    <w:p w:rsidR="002763D8" w:rsidRPr="002763D8" w:rsidRDefault="002763D8" w:rsidP="002763D8">
      <w:pPr>
        <w:ind w:left="851"/>
        <w:jc w:val="right"/>
        <w:rPr>
          <w:rFonts w:eastAsia="Times New Roman"/>
          <w:bCs/>
          <w:sz w:val="20"/>
          <w:szCs w:val="18"/>
          <w:lang w:eastAsia="ru-RU"/>
        </w:rPr>
      </w:pPr>
    </w:p>
    <w:p w:rsidR="002763D8" w:rsidRPr="002763D8" w:rsidRDefault="002763D8" w:rsidP="002763D8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2763D8" w:rsidRPr="002763D8" w:rsidRDefault="002763D8" w:rsidP="002225A4">
      <w:pPr>
        <w:rPr>
          <w:rFonts w:eastAsia="Times New Roman"/>
          <w:bCs/>
          <w:sz w:val="18"/>
          <w:szCs w:val="18"/>
          <w:lang w:eastAsia="ru-RU"/>
        </w:rPr>
      </w:pPr>
    </w:p>
    <w:p w:rsidR="002763D8" w:rsidRPr="002763D8" w:rsidRDefault="002763D8" w:rsidP="002763D8">
      <w:pPr>
        <w:ind w:right="360"/>
        <w:rPr>
          <w:rFonts w:eastAsia="Times New Roman"/>
          <w:bCs/>
          <w:sz w:val="18"/>
          <w:szCs w:val="18"/>
          <w:lang w:eastAsia="ru-RU"/>
        </w:rPr>
      </w:pPr>
    </w:p>
    <w:p w:rsidR="002763D8" w:rsidRPr="002763D8" w:rsidRDefault="002763D8" w:rsidP="002763D8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r w:rsidRPr="002763D8">
        <w:rPr>
          <w:rFonts w:eastAsia="Times New Roman"/>
          <w:bCs/>
          <w:sz w:val="18"/>
          <w:szCs w:val="18"/>
          <w:lang w:eastAsia="ru-RU"/>
        </w:rPr>
        <w:lastRenderedPageBreak/>
        <w:t>Приложение 1</w:t>
      </w:r>
    </w:p>
    <w:p w:rsidR="002763D8" w:rsidRPr="002763D8" w:rsidRDefault="002763D8" w:rsidP="002763D8">
      <w:pPr>
        <w:ind w:left="851"/>
        <w:jc w:val="center"/>
        <w:rPr>
          <w:rFonts w:eastAsia="Times New Roman"/>
          <w:b/>
          <w:bCs/>
          <w:szCs w:val="18"/>
          <w:lang w:eastAsia="ru-RU"/>
        </w:rPr>
      </w:pPr>
      <w:r w:rsidRPr="002763D8">
        <w:rPr>
          <w:rFonts w:eastAsia="Times New Roman"/>
          <w:b/>
          <w:bCs/>
          <w:szCs w:val="18"/>
          <w:lang w:eastAsia="ru-RU"/>
        </w:rPr>
        <w:t>Моделирование ПК в контексте изучения профессиональной ситуации</w:t>
      </w:r>
    </w:p>
    <w:p w:rsidR="002763D8" w:rsidRPr="002763D8" w:rsidRDefault="002763D8" w:rsidP="002763D8">
      <w:pPr>
        <w:ind w:left="851"/>
        <w:rPr>
          <w:rFonts w:eastAsia="Times New Roman"/>
          <w:b/>
          <w:bCs/>
          <w:szCs w:val="18"/>
          <w:lang w:eastAsia="ru-RU"/>
        </w:rPr>
      </w:pPr>
    </w:p>
    <w:p w:rsidR="002763D8" w:rsidRPr="002763D8" w:rsidRDefault="002763D8" w:rsidP="002763D8">
      <w:pPr>
        <w:ind w:left="851"/>
        <w:rPr>
          <w:rFonts w:eastAsia="Times New Roman"/>
          <w:bCs/>
          <w:szCs w:val="18"/>
          <w:lang w:eastAsia="ru-RU"/>
        </w:rPr>
      </w:pPr>
      <w:proofErr w:type="spellStart"/>
      <w:r w:rsidRPr="002763D8">
        <w:rPr>
          <w:rFonts w:eastAsia="Times New Roman"/>
          <w:bCs/>
          <w:szCs w:val="18"/>
          <w:lang w:eastAsia="ru-RU"/>
        </w:rPr>
        <w:t>Компетентностно</w:t>
      </w:r>
      <w:proofErr w:type="spellEnd"/>
      <w:r w:rsidRPr="002763D8">
        <w:rPr>
          <w:rFonts w:eastAsia="Times New Roman"/>
          <w:bCs/>
          <w:szCs w:val="18"/>
          <w:lang w:eastAsia="ru-RU"/>
        </w:rPr>
        <w:t>-ориентированное задание на ПК 2.1- ПК 2.4</w:t>
      </w:r>
    </w:p>
    <w:p w:rsidR="002763D8" w:rsidRPr="002763D8" w:rsidRDefault="002763D8" w:rsidP="002763D8">
      <w:pPr>
        <w:ind w:left="851"/>
        <w:rPr>
          <w:rFonts w:eastAsia="Times New Roman"/>
          <w:bCs/>
          <w:i/>
          <w:szCs w:val="18"/>
          <w:lang w:eastAsia="ru-RU"/>
        </w:rPr>
      </w:pPr>
      <w:r w:rsidRPr="002763D8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szCs w:val="18"/>
          <w:lang w:eastAsia="ru-RU"/>
        </w:rPr>
      </w:pPr>
      <w:r w:rsidRPr="002763D8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2763D8">
        <w:rPr>
          <w:rFonts w:eastAsia="Times New Roman"/>
          <w:i/>
          <w:szCs w:val="18"/>
          <w:lang w:eastAsia="ru-RU"/>
        </w:rPr>
        <w:t>профессиональной ситуации №1.</w:t>
      </w:r>
    </w:p>
    <w:p w:rsidR="002763D8" w:rsidRPr="002763D8" w:rsidRDefault="002763D8" w:rsidP="002763D8">
      <w:pPr>
        <w:spacing w:line="276" w:lineRule="auto"/>
        <w:jc w:val="both"/>
        <w:rPr>
          <w:rFonts w:eastAsia="Times New Roman"/>
          <w:lang w:eastAsia="ko-KR"/>
        </w:rPr>
      </w:pPr>
      <w:r w:rsidRPr="002763D8">
        <w:rPr>
          <w:rFonts w:eastAsia="TimesNewRomanPSMT"/>
          <w:lang w:eastAsia="ko-KR"/>
        </w:rPr>
        <w:t xml:space="preserve">Пациентка 22 лет поступила в </w:t>
      </w:r>
      <w:proofErr w:type="spellStart"/>
      <w:r w:rsidRPr="002763D8">
        <w:rPr>
          <w:rFonts w:eastAsia="TimesNewRomanPSMT"/>
          <w:lang w:eastAsia="ko-KR"/>
        </w:rPr>
        <w:t>родильныи</w:t>
      </w:r>
      <w:proofErr w:type="spellEnd"/>
      <w:r w:rsidRPr="002763D8">
        <w:rPr>
          <w:rFonts w:eastAsia="TimesNewRomanPSMT"/>
          <w:lang w:eastAsia="ko-KR"/>
        </w:rPr>
        <w:t xml:space="preserve">̆ дом 2 декабря. При поступлении жалобы на схваткообразные боли, носящие </w:t>
      </w:r>
      <w:proofErr w:type="spellStart"/>
      <w:r w:rsidRPr="002763D8">
        <w:rPr>
          <w:rFonts w:eastAsia="TimesNewRomanPSMT"/>
          <w:lang w:eastAsia="ko-KR"/>
        </w:rPr>
        <w:t>регулярныи</w:t>
      </w:r>
      <w:proofErr w:type="spellEnd"/>
      <w:r w:rsidRPr="002763D8">
        <w:rPr>
          <w:rFonts w:eastAsia="TimesNewRomanPSMT"/>
          <w:lang w:eastAsia="ko-KR"/>
        </w:rPr>
        <w:t xml:space="preserve">̆ характер. Схватки продолжительностью по 45-50 секунд, интервал между ними составляет 2-3 минуты. Последняя менструация была  28 марта. </w:t>
      </w:r>
    </w:p>
    <w:p w:rsidR="002763D8" w:rsidRPr="002763D8" w:rsidRDefault="002763D8" w:rsidP="002763D8">
      <w:pPr>
        <w:spacing w:line="276" w:lineRule="auto"/>
        <w:jc w:val="both"/>
        <w:rPr>
          <w:rFonts w:eastAsia="Times New Roman"/>
          <w:lang w:eastAsia="ko-KR"/>
        </w:rPr>
      </w:pPr>
      <w:r w:rsidRPr="002763D8">
        <w:rPr>
          <w:rFonts w:eastAsia="TimesNewRomanPSMT"/>
          <w:lang w:eastAsia="ko-KR"/>
        </w:rPr>
        <w:t xml:space="preserve">При исследовании выявлено, что живот увеличен за счет </w:t>
      </w:r>
      <w:proofErr w:type="spellStart"/>
      <w:r w:rsidRPr="002763D8">
        <w:rPr>
          <w:rFonts w:eastAsia="TimesNewRomanPSMT"/>
          <w:lang w:eastAsia="ko-KR"/>
        </w:rPr>
        <w:t>беременнои</w:t>
      </w:r>
      <w:proofErr w:type="spellEnd"/>
      <w:r w:rsidRPr="002763D8">
        <w:rPr>
          <w:rFonts w:eastAsia="TimesNewRomanPSMT"/>
          <w:lang w:eastAsia="ko-KR"/>
        </w:rPr>
        <w:t xml:space="preserve">̆ матки. Высота стояния дна матки - 44 см, окружность живота -114 см. </w:t>
      </w:r>
      <w:proofErr w:type="spellStart"/>
      <w:r w:rsidRPr="002763D8">
        <w:rPr>
          <w:rFonts w:eastAsia="TimesNewRomanPSMT"/>
          <w:lang w:eastAsia="ko-KR"/>
        </w:rPr>
        <w:t>Пальпаторно</w:t>
      </w:r>
      <w:proofErr w:type="spellEnd"/>
      <w:r w:rsidRPr="002763D8">
        <w:rPr>
          <w:rFonts w:eastAsia="TimesNewRomanPSMT"/>
          <w:lang w:eastAsia="ko-KR"/>
        </w:rPr>
        <w:t xml:space="preserve"> определяется крупная часть плода в дне матки и над входом в малый таз. Положение первого плода продольное, </w:t>
      </w:r>
      <w:proofErr w:type="spellStart"/>
      <w:r w:rsidRPr="002763D8">
        <w:rPr>
          <w:rFonts w:eastAsia="TimesNewRomanPSMT"/>
          <w:lang w:eastAsia="ko-KR"/>
        </w:rPr>
        <w:t>тазовыи</w:t>
      </w:r>
      <w:proofErr w:type="spellEnd"/>
      <w:r w:rsidRPr="002763D8">
        <w:rPr>
          <w:rFonts w:eastAsia="TimesNewRomanPSMT"/>
          <w:lang w:eastAsia="ko-KR"/>
        </w:rPr>
        <w:t xml:space="preserve">̆ конец прижат ко входу в </w:t>
      </w:r>
      <w:proofErr w:type="spellStart"/>
      <w:r w:rsidRPr="002763D8">
        <w:rPr>
          <w:rFonts w:eastAsia="TimesNewRomanPSMT"/>
          <w:lang w:eastAsia="ko-KR"/>
        </w:rPr>
        <w:t>малыи</w:t>
      </w:r>
      <w:proofErr w:type="spellEnd"/>
      <w:r w:rsidRPr="002763D8">
        <w:rPr>
          <w:rFonts w:eastAsia="TimesNewRomanPSMT"/>
          <w:lang w:eastAsia="ko-KR"/>
        </w:rPr>
        <w:t xml:space="preserve">̆ таз. Положение второго плода продольное, предлежащая часть - головка. Рост пациентки - 170 см. 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2763D8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2763D8" w:rsidRPr="002763D8" w:rsidRDefault="002763D8" w:rsidP="002763D8">
      <w:pPr>
        <w:spacing w:line="276" w:lineRule="auto"/>
        <w:rPr>
          <w:rFonts w:eastAsia="Times New Roman"/>
          <w:iCs/>
          <w:sz w:val="18"/>
          <w:szCs w:val="18"/>
          <w:u w:val="single"/>
          <w:lang w:eastAsia="ru-RU"/>
        </w:rPr>
      </w:pPr>
      <w:r w:rsidRPr="002763D8">
        <w:rPr>
          <w:rFonts w:eastAsia="Times New Roman"/>
          <w:color w:val="000000"/>
          <w:lang w:eastAsia="ru-RU"/>
        </w:rPr>
        <w:t xml:space="preserve">Продемонстрируйте  технику </w:t>
      </w:r>
      <w:r w:rsidRPr="002763D8">
        <w:rPr>
          <w:rFonts w:eastAsia="Times New Roman"/>
          <w:iCs/>
          <w:sz w:val="18"/>
          <w:szCs w:val="18"/>
          <w:u w:val="single"/>
          <w:lang w:eastAsia="ru-RU"/>
        </w:rPr>
        <w:t xml:space="preserve"> </w:t>
      </w:r>
      <w:r w:rsidRPr="002763D8">
        <w:rPr>
          <w:rFonts w:eastAsia="Calibri"/>
          <w:bCs/>
        </w:rPr>
        <w:t>приемов Леопольда,</w:t>
      </w:r>
      <w:r w:rsidRPr="002763D8">
        <w:rPr>
          <w:rFonts w:eastAsia="Times New Roman"/>
          <w:iCs/>
          <w:lang w:eastAsia="ru-RU"/>
        </w:rPr>
        <w:t xml:space="preserve"> </w:t>
      </w:r>
      <w:r w:rsidRPr="002763D8">
        <w:rPr>
          <w:rFonts w:eastAsia="Calibri"/>
          <w:bCs/>
        </w:rPr>
        <w:t>пальпации матки и оценку характера родовой деятельности</w:t>
      </w:r>
      <w:r w:rsidRPr="002763D8">
        <w:rPr>
          <w:rFonts w:eastAsia="Times New Roman"/>
          <w:iCs/>
          <w:lang w:eastAsia="ru-RU"/>
        </w:rPr>
        <w:t xml:space="preserve">, </w:t>
      </w:r>
      <w:r w:rsidRPr="002763D8">
        <w:rPr>
          <w:rFonts w:eastAsia="Calibri"/>
          <w:bCs/>
        </w:rPr>
        <w:t xml:space="preserve">измерения АД по методу Короткова, пособия по </w:t>
      </w:r>
      <w:proofErr w:type="spellStart"/>
      <w:r w:rsidRPr="002763D8">
        <w:rPr>
          <w:rFonts w:eastAsia="Calibri"/>
          <w:bCs/>
        </w:rPr>
        <w:t>Цовьянову</w:t>
      </w:r>
      <w:proofErr w:type="spellEnd"/>
      <w:r w:rsidRPr="002763D8">
        <w:rPr>
          <w:rFonts w:eastAsia="Calibri"/>
          <w:bCs/>
        </w:rPr>
        <w:t xml:space="preserve"> </w:t>
      </w:r>
      <w:r w:rsidRPr="002763D8">
        <w:rPr>
          <w:rFonts w:eastAsia="Calibri"/>
          <w:bCs/>
          <w:lang w:val="en-US"/>
        </w:rPr>
        <w:t>I</w:t>
      </w:r>
      <w:r w:rsidRPr="002763D8">
        <w:rPr>
          <w:rFonts w:eastAsia="Calibri"/>
          <w:bCs/>
        </w:rPr>
        <w:t xml:space="preserve">, </w:t>
      </w:r>
      <w:r w:rsidRPr="002763D8">
        <w:rPr>
          <w:rFonts w:eastAsia="Calibri"/>
          <w:bCs/>
          <w:lang w:val="en-US"/>
        </w:rPr>
        <w:t>II</w:t>
      </w:r>
      <w:r w:rsidRPr="002763D8">
        <w:rPr>
          <w:rFonts w:eastAsia="Calibri"/>
          <w:bCs/>
        </w:rPr>
        <w:t xml:space="preserve">, приема </w:t>
      </w:r>
      <w:proofErr w:type="spellStart"/>
      <w:r w:rsidRPr="002763D8">
        <w:rPr>
          <w:rFonts w:eastAsia="Calibri"/>
          <w:bCs/>
        </w:rPr>
        <w:t>Морисо</w:t>
      </w:r>
      <w:proofErr w:type="spellEnd"/>
      <w:r w:rsidRPr="002763D8">
        <w:rPr>
          <w:rFonts w:eastAsia="Calibri"/>
          <w:bCs/>
        </w:rPr>
        <w:t xml:space="preserve"> – </w:t>
      </w:r>
      <w:proofErr w:type="spellStart"/>
      <w:r w:rsidRPr="002763D8">
        <w:rPr>
          <w:rFonts w:eastAsia="Calibri"/>
          <w:bCs/>
        </w:rPr>
        <w:t>Левре</w:t>
      </w:r>
      <w:proofErr w:type="spellEnd"/>
      <w:r w:rsidRPr="002763D8">
        <w:rPr>
          <w:rFonts w:eastAsia="Calibri"/>
          <w:bCs/>
        </w:rPr>
        <w:t>, определения кровопотери, осмотра последа</w:t>
      </w:r>
      <w:r w:rsidRPr="002763D8">
        <w:rPr>
          <w:rFonts w:eastAsia="Times New Roman"/>
          <w:iCs/>
          <w:lang w:eastAsia="ru-RU"/>
        </w:rPr>
        <w:t>. Оформите направления на УЗИ органов малого таза.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2763D8" w:rsidRPr="002763D8" w:rsidRDefault="002763D8" w:rsidP="002763D8">
      <w:pPr>
        <w:spacing w:line="276" w:lineRule="auto"/>
        <w:rPr>
          <w:rFonts w:eastAsia="Times New Roman"/>
          <w:bCs/>
          <w:i/>
          <w:szCs w:val="18"/>
          <w:lang w:eastAsia="ru-RU"/>
        </w:rPr>
      </w:pPr>
      <w:r w:rsidRPr="002763D8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2763D8" w:rsidRPr="002763D8" w:rsidRDefault="002763D8" w:rsidP="002763D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2763D8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2763D8">
        <w:rPr>
          <w:rFonts w:eastAsia="Times New Roman"/>
          <w:i/>
          <w:szCs w:val="18"/>
          <w:lang w:eastAsia="ru-RU"/>
        </w:rPr>
        <w:t>профессиональной ситуации №2.</w:t>
      </w:r>
    </w:p>
    <w:p w:rsidR="002763D8" w:rsidRPr="002763D8" w:rsidRDefault="002763D8" w:rsidP="002763D8">
      <w:pPr>
        <w:spacing w:line="276" w:lineRule="auto"/>
        <w:jc w:val="both"/>
        <w:rPr>
          <w:rFonts w:eastAsia="Times New Roman"/>
          <w:lang w:eastAsia="ko-KR"/>
        </w:rPr>
      </w:pPr>
      <w:r w:rsidRPr="002763D8">
        <w:rPr>
          <w:rFonts w:eastAsia="TimesNewRomanPSMT"/>
          <w:lang w:eastAsia="ko-KR"/>
        </w:rPr>
        <w:t xml:space="preserve">Первородящая 34 лет поступила в </w:t>
      </w:r>
      <w:proofErr w:type="spellStart"/>
      <w:r w:rsidRPr="002763D8">
        <w:rPr>
          <w:rFonts w:eastAsia="TimesNewRomanPSMT"/>
          <w:lang w:eastAsia="ko-KR"/>
        </w:rPr>
        <w:t>родильныи</w:t>
      </w:r>
      <w:proofErr w:type="spellEnd"/>
      <w:r w:rsidRPr="002763D8">
        <w:rPr>
          <w:rFonts w:eastAsia="TimesNewRomanPSMT"/>
          <w:lang w:eastAsia="ko-KR"/>
        </w:rPr>
        <w:t xml:space="preserve">̆ дом 20 февраля в 14.00 час. по поводу </w:t>
      </w:r>
      <w:proofErr w:type="spellStart"/>
      <w:r w:rsidRPr="002763D8">
        <w:rPr>
          <w:rFonts w:eastAsia="TimesNewRomanPSMT"/>
          <w:lang w:eastAsia="ko-KR"/>
        </w:rPr>
        <w:t>родовои</w:t>
      </w:r>
      <w:proofErr w:type="spellEnd"/>
      <w:r w:rsidRPr="002763D8">
        <w:rPr>
          <w:rFonts w:eastAsia="TimesNewRomanPSMT"/>
          <w:lang w:eastAsia="ko-KR"/>
        </w:rPr>
        <w:t xml:space="preserve">̆ деятельности. Беременность первая, протекала без осложнений. Регулярные схватки начались в 07.00 час. 20 февраля. За час до начала схваток излились околоплодные воды. </w:t>
      </w:r>
    </w:p>
    <w:p w:rsidR="002763D8" w:rsidRPr="002763D8" w:rsidRDefault="002763D8" w:rsidP="002763D8">
      <w:pPr>
        <w:spacing w:line="276" w:lineRule="auto"/>
        <w:jc w:val="both"/>
        <w:rPr>
          <w:rFonts w:eastAsia="Times New Roman"/>
          <w:lang w:eastAsia="ko-KR"/>
        </w:rPr>
      </w:pPr>
      <w:r w:rsidRPr="002763D8">
        <w:rPr>
          <w:rFonts w:eastAsia="TimesNewRomanPSMT"/>
          <w:lang w:eastAsia="ko-KR"/>
        </w:rPr>
        <w:t>Последняя менструация была 13 мая предыдущего года.  Первое шевеление плода ощутила 02 сентября.</w:t>
      </w:r>
    </w:p>
    <w:p w:rsidR="002763D8" w:rsidRPr="002763D8" w:rsidRDefault="002763D8" w:rsidP="002763D8">
      <w:pPr>
        <w:spacing w:line="276" w:lineRule="auto"/>
        <w:jc w:val="both"/>
        <w:rPr>
          <w:rFonts w:eastAsia="Times New Roman"/>
          <w:lang w:eastAsia="ko-KR"/>
        </w:rPr>
      </w:pPr>
      <w:r w:rsidRPr="002763D8">
        <w:rPr>
          <w:rFonts w:eastAsia="TimesNewRomanPSMT"/>
          <w:lang w:eastAsia="ko-KR"/>
        </w:rPr>
        <w:t xml:space="preserve">Состояние удовлетворительное. АД 90/60, 100/60 мм </w:t>
      </w:r>
      <w:proofErr w:type="spellStart"/>
      <w:r w:rsidRPr="002763D8">
        <w:rPr>
          <w:rFonts w:eastAsia="TimesNewRomanPSMT"/>
          <w:lang w:eastAsia="ko-KR"/>
        </w:rPr>
        <w:t>рт.ст</w:t>
      </w:r>
      <w:proofErr w:type="spellEnd"/>
      <w:r w:rsidRPr="002763D8">
        <w:rPr>
          <w:rFonts w:eastAsia="TimesNewRomanPSMT"/>
          <w:lang w:eastAsia="ko-KR"/>
        </w:rPr>
        <w:t xml:space="preserve">., пульс 76 уд.  в мин., температура тела 36,6°С. Кожа и видимые слизистые бледно- </w:t>
      </w:r>
      <w:proofErr w:type="spellStart"/>
      <w:r w:rsidRPr="002763D8">
        <w:rPr>
          <w:rFonts w:eastAsia="TimesNewRomanPSMT"/>
          <w:lang w:eastAsia="ko-KR"/>
        </w:rPr>
        <w:t>розовои</w:t>
      </w:r>
      <w:proofErr w:type="spellEnd"/>
      <w:r w:rsidRPr="002763D8">
        <w:rPr>
          <w:rFonts w:eastAsia="TimesNewRomanPSMT"/>
          <w:lang w:eastAsia="ko-KR"/>
        </w:rPr>
        <w:t xml:space="preserve">̆ окраски. Живот увеличен за счет </w:t>
      </w:r>
      <w:proofErr w:type="spellStart"/>
      <w:r w:rsidRPr="002763D8">
        <w:rPr>
          <w:rFonts w:eastAsia="TimesNewRomanPSMT"/>
          <w:lang w:eastAsia="ko-KR"/>
        </w:rPr>
        <w:t>беременнои</w:t>
      </w:r>
      <w:proofErr w:type="spellEnd"/>
      <w:r w:rsidRPr="002763D8">
        <w:rPr>
          <w:rFonts w:eastAsia="TimesNewRomanPSMT"/>
          <w:lang w:eastAsia="ko-KR"/>
        </w:rPr>
        <w:t xml:space="preserve">̆ матки. Окружность живота 92 см, высота дна матки над лоном 38 см. Предлежащая часть над входом в </w:t>
      </w:r>
      <w:proofErr w:type="spellStart"/>
      <w:r w:rsidRPr="002763D8">
        <w:rPr>
          <w:rFonts w:eastAsia="TimesNewRomanPSMT"/>
          <w:lang w:eastAsia="ko-KR"/>
        </w:rPr>
        <w:t>малыи</w:t>
      </w:r>
      <w:proofErr w:type="spellEnd"/>
      <w:r w:rsidRPr="002763D8">
        <w:rPr>
          <w:rFonts w:eastAsia="TimesNewRomanPSMT"/>
          <w:lang w:eastAsia="ko-KR"/>
        </w:rPr>
        <w:t xml:space="preserve">̆ таз не определяется. Слева пальпируется головка плода. Из </w:t>
      </w:r>
      <w:proofErr w:type="spellStart"/>
      <w:r w:rsidRPr="002763D8">
        <w:rPr>
          <w:rFonts w:eastAsia="TimesNewRomanPSMT"/>
          <w:lang w:eastAsia="ko-KR"/>
        </w:rPr>
        <w:t>половои</w:t>
      </w:r>
      <w:proofErr w:type="spellEnd"/>
      <w:r w:rsidRPr="002763D8">
        <w:rPr>
          <w:rFonts w:eastAsia="TimesNewRomanPSMT"/>
          <w:lang w:eastAsia="ko-KR"/>
        </w:rPr>
        <w:t xml:space="preserve">̆ щели свисает отечная синюшная ручка. Сердцебиение плода не прослушивается. </w:t>
      </w:r>
    </w:p>
    <w:p w:rsidR="002763D8" w:rsidRPr="002763D8" w:rsidRDefault="002763D8" w:rsidP="002763D8">
      <w:pPr>
        <w:spacing w:line="276" w:lineRule="auto"/>
        <w:jc w:val="both"/>
        <w:rPr>
          <w:rFonts w:eastAsia="Times New Roman"/>
          <w:lang w:eastAsia="ko-KR"/>
        </w:rPr>
      </w:pPr>
      <w:r w:rsidRPr="002763D8">
        <w:rPr>
          <w:rFonts w:eastAsia="TimesNewRomanPSMT"/>
          <w:lang w:eastAsia="ko-KR"/>
        </w:rPr>
        <w:t>ОАК: гемоглобин - 80 г/л, эр - 2,8х10</w:t>
      </w:r>
      <w:r w:rsidRPr="002763D8">
        <w:rPr>
          <w:rFonts w:eastAsia="TimesNewRomanPSMT"/>
          <w:position w:val="12"/>
          <w:lang w:eastAsia="ko-KR"/>
        </w:rPr>
        <w:t>12</w:t>
      </w:r>
      <w:r w:rsidRPr="002763D8">
        <w:rPr>
          <w:rFonts w:eastAsia="TimesNewRomanPSMT"/>
          <w:lang w:eastAsia="ko-KR"/>
        </w:rPr>
        <w:t xml:space="preserve">/л, ЦП- 0,8, </w:t>
      </w:r>
      <w:proofErr w:type="spellStart"/>
      <w:r w:rsidRPr="002763D8">
        <w:rPr>
          <w:rFonts w:eastAsia="TimesNewRomanPSMT"/>
          <w:lang w:eastAsia="ko-KR"/>
        </w:rPr>
        <w:t>лейк</w:t>
      </w:r>
      <w:proofErr w:type="spellEnd"/>
      <w:r w:rsidRPr="002763D8">
        <w:rPr>
          <w:rFonts w:eastAsia="TimesNewRomanPSMT"/>
          <w:lang w:eastAsia="ko-KR"/>
        </w:rPr>
        <w:t>. - 9,1х10</w:t>
      </w:r>
      <w:r w:rsidRPr="002763D8">
        <w:rPr>
          <w:rFonts w:eastAsia="TimesNewRomanPSMT"/>
          <w:position w:val="12"/>
          <w:lang w:eastAsia="ko-KR"/>
        </w:rPr>
        <w:t>9</w:t>
      </w:r>
      <w:r w:rsidRPr="002763D8">
        <w:rPr>
          <w:rFonts w:eastAsia="TimesNewRomanPSMT"/>
          <w:lang w:eastAsia="ko-KR"/>
        </w:rPr>
        <w:t xml:space="preserve">/л, СОЭ 44 мм/час. </w:t>
      </w:r>
    </w:p>
    <w:p w:rsidR="002763D8" w:rsidRPr="002763D8" w:rsidRDefault="002763D8" w:rsidP="002763D8">
      <w:pPr>
        <w:spacing w:line="276" w:lineRule="auto"/>
        <w:jc w:val="both"/>
        <w:rPr>
          <w:rFonts w:eastAsia="Times New Roman"/>
          <w:lang w:eastAsia="ko-KR"/>
        </w:rPr>
      </w:pPr>
      <w:r w:rsidRPr="002763D8">
        <w:rPr>
          <w:rFonts w:eastAsia="TimesNewRomanPSMT"/>
          <w:lang w:eastAsia="ko-KR"/>
        </w:rPr>
        <w:t xml:space="preserve">ОАМ: уд. вес - 1010, </w:t>
      </w:r>
      <w:proofErr w:type="spellStart"/>
      <w:proofErr w:type="gramStart"/>
      <w:r w:rsidRPr="002763D8">
        <w:rPr>
          <w:rFonts w:eastAsia="TimesNewRomanPSMT"/>
          <w:lang w:eastAsia="ko-KR"/>
        </w:rPr>
        <w:t>кисл</w:t>
      </w:r>
      <w:proofErr w:type="spellEnd"/>
      <w:r w:rsidRPr="002763D8">
        <w:rPr>
          <w:rFonts w:eastAsia="TimesNewRomanPSMT"/>
          <w:lang w:eastAsia="ko-KR"/>
        </w:rPr>
        <w:t>.,</w:t>
      </w:r>
      <w:proofErr w:type="gramEnd"/>
      <w:r w:rsidRPr="002763D8">
        <w:rPr>
          <w:rFonts w:eastAsia="TimesNewRomanPSMT"/>
          <w:lang w:eastAsia="ko-KR"/>
        </w:rPr>
        <w:t xml:space="preserve"> белок - </w:t>
      </w:r>
      <w:proofErr w:type="spellStart"/>
      <w:r w:rsidRPr="002763D8">
        <w:rPr>
          <w:rFonts w:eastAsia="TimesNewRomanPSMT"/>
          <w:lang w:eastAsia="ko-KR"/>
        </w:rPr>
        <w:t>отр</w:t>
      </w:r>
      <w:proofErr w:type="spellEnd"/>
      <w:r w:rsidRPr="002763D8">
        <w:rPr>
          <w:rFonts w:eastAsia="TimesNewRomanPSMT"/>
          <w:lang w:eastAsia="ko-KR"/>
        </w:rPr>
        <w:t>., л. - 5-6 в п/</w:t>
      </w:r>
      <w:proofErr w:type="spellStart"/>
      <w:r w:rsidRPr="002763D8">
        <w:rPr>
          <w:rFonts w:eastAsia="TimesNewRomanPSMT"/>
          <w:lang w:eastAsia="ko-KR"/>
        </w:rPr>
        <w:t>зр</w:t>
      </w:r>
      <w:proofErr w:type="spellEnd"/>
      <w:r w:rsidRPr="002763D8">
        <w:rPr>
          <w:rFonts w:eastAsia="TimesNewRomanPSMT"/>
          <w:lang w:eastAsia="ko-KR"/>
        </w:rPr>
        <w:t xml:space="preserve">., </w:t>
      </w:r>
      <w:proofErr w:type="spellStart"/>
      <w:r w:rsidRPr="002763D8">
        <w:rPr>
          <w:rFonts w:eastAsia="TimesNewRomanPSMT"/>
          <w:lang w:eastAsia="ko-KR"/>
        </w:rPr>
        <w:t>эп</w:t>
      </w:r>
      <w:proofErr w:type="spellEnd"/>
      <w:r w:rsidRPr="002763D8">
        <w:rPr>
          <w:rFonts w:eastAsia="TimesNewRomanPSMT"/>
          <w:lang w:eastAsia="ko-KR"/>
        </w:rPr>
        <w:t xml:space="preserve">. пл. - един. 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2763D8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2763D8" w:rsidRPr="002763D8" w:rsidRDefault="002763D8" w:rsidP="002763D8">
      <w:pPr>
        <w:rPr>
          <w:rFonts w:eastAsia="Calibri"/>
          <w:bCs/>
        </w:rPr>
      </w:pPr>
      <w:r w:rsidRPr="002763D8">
        <w:rPr>
          <w:rFonts w:eastAsia="Times New Roman"/>
          <w:color w:val="000000"/>
          <w:lang w:eastAsia="ru-RU"/>
        </w:rPr>
        <w:t xml:space="preserve">Продемонстрируйте </w:t>
      </w:r>
      <w:r w:rsidRPr="002763D8">
        <w:rPr>
          <w:rFonts w:eastAsia="Times New Roman"/>
          <w:iCs/>
          <w:lang w:eastAsia="ru-RU"/>
        </w:rPr>
        <w:t xml:space="preserve">технику </w:t>
      </w:r>
      <w:r w:rsidRPr="002763D8">
        <w:rPr>
          <w:rFonts w:eastAsia="Calibri"/>
          <w:bCs/>
        </w:rPr>
        <w:t xml:space="preserve">измерения окружности живота, высоты стояния дна матки, </w:t>
      </w:r>
      <w:proofErr w:type="spellStart"/>
      <w:r w:rsidRPr="002763D8">
        <w:rPr>
          <w:rFonts w:eastAsia="Calibri"/>
          <w:bCs/>
        </w:rPr>
        <w:t>эпизио</w:t>
      </w:r>
      <w:proofErr w:type="spellEnd"/>
      <w:r w:rsidRPr="002763D8">
        <w:rPr>
          <w:rFonts w:eastAsia="Calibri"/>
          <w:bCs/>
        </w:rPr>
        <w:t xml:space="preserve"> – и </w:t>
      </w:r>
      <w:proofErr w:type="spellStart"/>
      <w:r w:rsidRPr="002763D8">
        <w:rPr>
          <w:rFonts w:eastAsia="Calibri"/>
          <w:bCs/>
        </w:rPr>
        <w:t>перинеотомии</w:t>
      </w:r>
      <w:proofErr w:type="spellEnd"/>
      <w:r w:rsidRPr="002763D8">
        <w:rPr>
          <w:rFonts w:eastAsia="Calibri"/>
          <w:bCs/>
        </w:rPr>
        <w:t xml:space="preserve">, подготовку роженицы к плановому и экстренному </w:t>
      </w:r>
      <w:proofErr w:type="spellStart"/>
      <w:r w:rsidRPr="002763D8">
        <w:rPr>
          <w:rFonts w:eastAsia="Calibri"/>
          <w:bCs/>
        </w:rPr>
        <w:t>кесаревому</w:t>
      </w:r>
      <w:proofErr w:type="spellEnd"/>
      <w:r w:rsidRPr="002763D8">
        <w:rPr>
          <w:rFonts w:eastAsia="Calibri"/>
          <w:bCs/>
        </w:rPr>
        <w:t xml:space="preserve"> сечению.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763D8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2763D8" w:rsidRPr="002763D8" w:rsidRDefault="002763D8" w:rsidP="002763D8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i/>
          <w:szCs w:val="18"/>
          <w:lang w:eastAsia="ru-RU"/>
        </w:rPr>
      </w:pPr>
    </w:p>
    <w:p w:rsidR="002763D8" w:rsidRPr="002763D8" w:rsidRDefault="002763D8" w:rsidP="002763D8">
      <w:pPr>
        <w:rPr>
          <w:rFonts w:eastAsia="Calibri"/>
        </w:rPr>
      </w:pPr>
    </w:p>
    <w:p w:rsidR="00105BFA" w:rsidRDefault="00105BFA"/>
    <w:sectPr w:rsidR="00105BFA" w:rsidSect="00C34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702"/>
    <w:multiLevelType w:val="hybridMultilevel"/>
    <w:tmpl w:val="2434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88A"/>
    <w:multiLevelType w:val="hybridMultilevel"/>
    <w:tmpl w:val="07B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792B"/>
    <w:multiLevelType w:val="hybridMultilevel"/>
    <w:tmpl w:val="ECAAD8A4"/>
    <w:lvl w:ilvl="0" w:tplc="CA4E8D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6CF"/>
    <w:multiLevelType w:val="hybridMultilevel"/>
    <w:tmpl w:val="39B2EBB2"/>
    <w:lvl w:ilvl="0" w:tplc="CB0876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D8"/>
    <w:rsid w:val="00004D0B"/>
    <w:rsid w:val="00105BFA"/>
    <w:rsid w:val="002225A4"/>
    <w:rsid w:val="002763D8"/>
    <w:rsid w:val="007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40406-446A-4998-B8E6-745993B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" TargetMode="External"/><Relationship Id="rId5" Type="http://schemas.openxmlformats.org/officeDocument/2006/relationships/hyperlink" Target="URL:https://cr.minzdra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Преподаватель</cp:lastModifiedBy>
  <cp:revision>2</cp:revision>
  <dcterms:created xsi:type="dcterms:W3CDTF">2024-12-12T10:19:00Z</dcterms:created>
  <dcterms:modified xsi:type="dcterms:W3CDTF">2024-12-13T06:06:00Z</dcterms:modified>
</cp:coreProperties>
</file>