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C9" w:rsidRPr="006056F4" w:rsidRDefault="005963C9" w:rsidP="005963C9">
      <w:pPr>
        <w:jc w:val="center"/>
        <w:rPr>
          <w:rFonts w:eastAsia="Times New Roman"/>
          <w:b/>
          <w:lang w:eastAsia="ru-RU"/>
        </w:rPr>
      </w:pPr>
      <w:r w:rsidRPr="006056F4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5963C9" w:rsidRPr="006056F4" w:rsidRDefault="005963C9" w:rsidP="005963C9">
      <w:pPr>
        <w:rPr>
          <w:rFonts w:eastAsia="Times New Roman"/>
          <w:b/>
          <w:bCs/>
          <w:sz w:val="22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6056F4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6056F4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5963C9" w:rsidRPr="006056F4" w:rsidRDefault="005963C9" w:rsidP="005963C9">
      <w:pPr>
        <w:rPr>
          <w:rFonts w:eastAsia="Times New Roman"/>
          <w:b/>
          <w:bCs/>
          <w:sz w:val="22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ПМ 02. 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5963C9" w:rsidRPr="006056F4" w:rsidRDefault="005963C9" w:rsidP="005963C9">
      <w:pPr>
        <w:rPr>
          <w:rFonts w:eastAsia="Times New Roman"/>
          <w:b/>
          <w:bCs/>
          <w:sz w:val="22"/>
          <w:u w:val="single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5963C9" w:rsidRPr="006056F4" w:rsidRDefault="005963C9" w:rsidP="005963C9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5963C9" w:rsidRPr="006056F4" w:rsidRDefault="005963C9" w:rsidP="005963C9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6056F4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>
        <w:rPr>
          <w:rFonts w:eastAsia="Times New Roman"/>
          <w:b/>
          <w:iCs/>
          <w:u w:val="single"/>
          <w:lang w:eastAsia="ru-RU"/>
        </w:rPr>
        <w:t>№ 9</w:t>
      </w:r>
    </w:p>
    <w:p w:rsidR="005963C9" w:rsidRPr="006056F4" w:rsidRDefault="005963C9" w:rsidP="005963C9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5963C9" w:rsidRPr="006056F4" w:rsidTr="0002634A">
        <w:trPr>
          <w:trHeight w:val="284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b/>
                <w:b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bCs/>
                <w:sz w:val="22"/>
                <w:szCs w:val="18"/>
                <w:lang w:eastAsia="ru-RU"/>
              </w:rPr>
              <w:t>Многоплодная беременность, аномалия вставления головки плода. Диагностика и тактика ведения.</w:t>
            </w:r>
          </w:p>
        </w:tc>
      </w:tr>
      <w:tr w:rsidR="005963C9" w:rsidRPr="006056F4" w:rsidTr="0002634A">
        <w:trPr>
          <w:trHeight w:val="257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5963C9" w:rsidRPr="006056F4" w:rsidTr="0002634A">
        <w:trPr>
          <w:trHeight w:val="280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90 мин</w:t>
            </w:r>
          </w:p>
        </w:tc>
      </w:tr>
      <w:tr w:rsidR="005963C9" w:rsidRPr="006056F4" w:rsidTr="0002634A">
        <w:trPr>
          <w:trHeight w:val="271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iCs/>
                <w:sz w:val="22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sz w:val="22"/>
                <w:szCs w:val="18"/>
                <w:lang w:eastAsia="ru-RU"/>
              </w:rPr>
              <w:t>изучение нового материала</w:t>
            </w:r>
          </w:p>
        </w:tc>
      </w:tr>
      <w:tr w:rsidR="005963C9" w:rsidRPr="006056F4" w:rsidTr="0002634A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bCs/>
                <w:sz w:val="22"/>
                <w:szCs w:val="18"/>
                <w:u w:val="single"/>
                <w:lang w:eastAsia="ru-RU"/>
              </w:rPr>
            </w:pPr>
            <w:r w:rsidRPr="005963C9">
              <w:rPr>
                <w:rFonts w:eastAsia="Times New Roman"/>
                <w:b/>
                <w:bCs/>
                <w:sz w:val="22"/>
                <w:szCs w:val="18"/>
                <w:u w:val="single"/>
                <w:lang w:eastAsia="ru-RU"/>
              </w:rPr>
              <w:t>Цели занятия</w:t>
            </w:r>
          </w:p>
          <w:p w:rsidR="005963C9" w:rsidRPr="005963C9" w:rsidRDefault="005963C9" w:rsidP="0002634A">
            <w:pPr>
              <w:rPr>
                <w:rFonts w:eastAsia="Times New Roman"/>
                <w:b/>
                <w:bCs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ПК 2.1, ПК 2.2, ПК 2.3, ПК 2.4</w:t>
            </w:r>
          </w:p>
        </w:tc>
      </w:tr>
      <w:tr w:rsidR="005963C9" w:rsidRPr="006056F4" w:rsidTr="0002634A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proofErr w:type="gramStart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>ОК</w:t>
            </w:r>
            <w:proofErr w:type="gramEnd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5963C9" w:rsidRPr="006056F4" w:rsidTr="0002634A">
        <w:trPr>
          <w:trHeight w:val="1681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знать:</w:t>
            </w:r>
          </w:p>
          <w:p w:rsidR="005963C9" w:rsidRPr="005963C9" w:rsidRDefault="005963C9" w:rsidP="0002634A">
            <w:pPr>
              <w:jc w:val="right"/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1</w:t>
            </w:r>
            <w:r w:rsidRPr="005963C9">
              <w:rPr>
                <w:rFonts w:eastAsia="Calibri"/>
                <w:b/>
                <w:sz w:val="22"/>
                <w:szCs w:val="20"/>
              </w:rPr>
              <w:t>.</w:t>
            </w:r>
            <w:r w:rsidRPr="005963C9">
              <w:rPr>
                <w:sz w:val="22"/>
                <w:szCs w:val="20"/>
              </w:rPr>
              <w:t>Определение понятия «многоплодная беременность», классификацию, этиологию, группу повышенного риска, патогенез, клиническую картину.</w:t>
            </w:r>
          </w:p>
          <w:p w:rsidR="005963C9" w:rsidRPr="005963C9" w:rsidRDefault="005963C9" w:rsidP="0002634A">
            <w:pPr>
              <w:jc w:val="both"/>
              <w:rPr>
                <w:sz w:val="22"/>
                <w:szCs w:val="20"/>
              </w:rPr>
            </w:pPr>
            <w:r w:rsidRPr="005963C9">
              <w:rPr>
                <w:sz w:val="22"/>
                <w:szCs w:val="20"/>
              </w:rPr>
              <w:t>2.Диагностику, интерпретацию результатов инструментальных методов обследования.</w:t>
            </w:r>
          </w:p>
          <w:p w:rsidR="005963C9" w:rsidRPr="005963C9" w:rsidRDefault="005963C9" w:rsidP="0002634A">
            <w:pPr>
              <w:jc w:val="both"/>
              <w:rPr>
                <w:sz w:val="22"/>
                <w:szCs w:val="20"/>
              </w:rPr>
            </w:pPr>
            <w:r w:rsidRPr="005963C9">
              <w:rPr>
                <w:sz w:val="22"/>
                <w:szCs w:val="20"/>
              </w:rPr>
              <w:t>3.Дифференциальную диагностику.</w:t>
            </w:r>
          </w:p>
          <w:p w:rsidR="005963C9" w:rsidRPr="005963C9" w:rsidRDefault="005963C9" w:rsidP="0002634A">
            <w:pPr>
              <w:jc w:val="both"/>
              <w:rPr>
                <w:sz w:val="22"/>
                <w:szCs w:val="20"/>
              </w:rPr>
            </w:pPr>
            <w:r w:rsidRPr="005963C9">
              <w:rPr>
                <w:sz w:val="22"/>
                <w:szCs w:val="20"/>
              </w:rPr>
              <w:t>4.Правила постановки предварительного диагноза в соответствие с МКБ.</w:t>
            </w:r>
          </w:p>
          <w:p w:rsidR="005963C9" w:rsidRPr="005963C9" w:rsidRDefault="005963C9" w:rsidP="0002634A">
            <w:pPr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sz w:val="22"/>
                <w:szCs w:val="20"/>
              </w:rPr>
              <w:t>5.Тактику ведения беременности и родов.</w:t>
            </w:r>
          </w:p>
        </w:tc>
      </w:tr>
      <w:tr w:rsidR="005963C9" w:rsidRPr="006056F4" w:rsidTr="0002634A">
        <w:trPr>
          <w:trHeight w:val="697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уметь:</w:t>
            </w:r>
          </w:p>
          <w:p w:rsidR="005963C9" w:rsidRPr="005963C9" w:rsidRDefault="005963C9" w:rsidP="0002634A">
            <w:pPr>
              <w:jc w:val="right"/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contextualSpacing/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1.Назвать определение понятия «многоплодная беременность», классификацию, этиологию, группу повышенного риска, патогенез, охарактеризовать клиническую картину.</w:t>
            </w:r>
          </w:p>
          <w:p w:rsidR="005963C9" w:rsidRPr="005963C9" w:rsidRDefault="005963C9" w:rsidP="0002634A">
            <w:pPr>
              <w:contextualSpacing/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2.Охарактеризовать диагностику, интерпретировать результаты инструментальных и лабораторных методов обследования.</w:t>
            </w:r>
          </w:p>
          <w:p w:rsidR="005963C9" w:rsidRPr="005963C9" w:rsidRDefault="005963C9" w:rsidP="0002634A">
            <w:pPr>
              <w:contextualSpacing/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3.Охарактеризовать дифференциальную диагностику.</w:t>
            </w:r>
          </w:p>
          <w:p w:rsidR="005963C9" w:rsidRPr="005963C9" w:rsidRDefault="005963C9" w:rsidP="0002634A">
            <w:pPr>
              <w:contextualSpacing/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4.Назвать правила постановки предварительного диагноза в соответствие с МКБ.</w:t>
            </w:r>
          </w:p>
          <w:p w:rsidR="005963C9" w:rsidRPr="005963C9" w:rsidRDefault="005963C9" w:rsidP="0002634A">
            <w:pPr>
              <w:contextualSpacing/>
              <w:jc w:val="both"/>
              <w:rPr>
                <w:rFonts w:eastAsia="Calibri"/>
                <w:sz w:val="22"/>
                <w:szCs w:val="20"/>
              </w:rPr>
            </w:pPr>
            <w:r w:rsidRPr="005963C9">
              <w:rPr>
                <w:rFonts w:eastAsia="Calibri"/>
                <w:sz w:val="22"/>
                <w:szCs w:val="20"/>
              </w:rPr>
              <w:t>5.Охарактеризовать тактику ведения беременности и родов.</w:t>
            </w:r>
          </w:p>
        </w:tc>
      </w:tr>
      <w:tr w:rsidR="005963C9" w:rsidRPr="006056F4" w:rsidTr="0002634A">
        <w:trPr>
          <w:trHeight w:val="393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b/>
                <w:bCs/>
                <w:sz w:val="22"/>
                <w:szCs w:val="18"/>
                <w:u w:val="single"/>
                <w:lang w:eastAsia="ru-RU"/>
              </w:rPr>
            </w:pPr>
            <w:r w:rsidRPr="005963C9">
              <w:rPr>
                <w:rFonts w:eastAsia="Times New Roman"/>
                <w:b/>
                <w:bCs/>
                <w:sz w:val="22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1.</w:t>
            </w:r>
            <w:r w:rsidRPr="005963C9">
              <w:rPr>
                <w:rFonts w:eastAsia="Times New Roman"/>
                <w:sz w:val="22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>перераб</w:t>
            </w:r>
            <w:proofErr w:type="spellEnd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>. и доп. – Москва</w:t>
            </w:r>
            <w:proofErr w:type="gramStart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 :</w:t>
            </w:r>
            <w:proofErr w:type="gramEnd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 :</w:t>
            </w:r>
            <w:proofErr w:type="gramEnd"/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5963C9" w:rsidRPr="006056F4" w:rsidTr="0002634A">
        <w:trPr>
          <w:trHeight w:val="464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-</w:t>
            </w:r>
          </w:p>
        </w:tc>
      </w:tr>
      <w:tr w:rsidR="005963C9" w:rsidRPr="006056F4" w:rsidTr="0002634A">
        <w:trPr>
          <w:trHeight w:val="227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-</w:t>
            </w:r>
          </w:p>
        </w:tc>
      </w:tr>
      <w:tr w:rsidR="005963C9" w:rsidRPr="006056F4" w:rsidTr="0002634A">
        <w:trPr>
          <w:trHeight w:val="239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b/>
                <w:bCs/>
                <w:sz w:val="22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5963C9" w:rsidRPr="006056F4" w:rsidTr="0002634A">
        <w:trPr>
          <w:trHeight w:val="682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5963C9" w:rsidRPr="006056F4" w:rsidTr="0002634A">
        <w:trPr>
          <w:trHeight w:val="282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-</w:t>
            </w:r>
          </w:p>
        </w:tc>
      </w:tr>
      <w:tr w:rsidR="005963C9" w:rsidRPr="006056F4" w:rsidTr="0002634A">
        <w:trPr>
          <w:trHeight w:val="130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sz w:val="22"/>
                <w:szCs w:val="18"/>
                <w:lang w:eastAsia="ru-RU"/>
              </w:rPr>
              <w:t>Презентация на тему: Многоплодная беременность, аномалия вставления головки плода. Диагностика и тактика ведения.</w:t>
            </w:r>
          </w:p>
        </w:tc>
      </w:tr>
      <w:tr w:rsidR="005963C9" w:rsidRPr="006056F4" w:rsidTr="0002634A">
        <w:trPr>
          <w:trHeight w:val="144"/>
        </w:trPr>
        <w:tc>
          <w:tcPr>
            <w:tcW w:w="2127" w:type="dxa"/>
            <w:shd w:val="clear" w:color="auto" w:fill="auto"/>
          </w:tcPr>
          <w:p w:rsidR="005963C9" w:rsidRPr="005963C9" w:rsidRDefault="005963C9" w:rsidP="0002634A">
            <w:pPr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i/>
                <w:iCs/>
                <w:sz w:val="22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5963C9" w:rsidRPr="005963C9" w:rsidRDefault="005963C9" w:rsidP="0002634A">
            <w:pPr>
              <w:jc w:val="both"/>
              <w:rPr>
                <w:rFonts w:eastAsia="Times New Roman"/>
                <w:color w:val="000000"/>
                <w:sz w:val="22"/>
                <w:szCs w:val="18"/>
                <w:lang w:eastAsia="ru-RU"/>
              </w:rPr>
            </w:pPr>
            <w:r w:rsidRPr="005963C9">
              <w:rPr>
                <w:rFonts w:eastAsia="Times New Roman"/>
                <w:color w:val="000000"/>
                <w:sz w:val="22"/>
                <w:szCs w:val="18"/>
                <w:lang w:eastAsia="ru-RU"/>
              </w:rPr>
              <w:t>Задания для текущего контроля: тесты 2 варианта по 10 вопросов</w:t>
            </w:r>
          </w:p>
        </w:tc>
      </w:tr>
    </w:tbl>
    <w:p w:rsidR="005963C9" w:rsidRPr="006056F4" w:rsidRDefault="005963C9" w:rsidP="005963C9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5963C9" w:rsidRPr="006056F4" w:rsidRDefault="005963C9" w:rsidP="005963C9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5963C9" w:rsidRPr="006056F4" w:rsidRDefault="005963C9" w:rsidP="005963C9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5963C9" w:rsidRDefault="005963C9" w:rsidP="005963C9">
      <w:pPr>
        <w:rPr>
          <w:rFonts w:eastAsia="Times New Roman"/>
          <w:b/>
          <w:sz w:val="20"/>
          <w:szCs w:val="18"/>
          <w:lang w:eastAsia="ru-RU"/>
        </w:rPr>
      </w:pPr>
    </w:p>
    <w:p w:rsidR="005963C9" w:rsidRDefault="005963C9" w:rsidP="005963C9">
      <w:pPr>
        <w:rPr>
          <w:rFonts w:eastAsia="Times New Roman"/>
          <w:b/>
          <w:sz w:val="20"/>
          <w:szCs w:val="18"/>
          <w:lang w:eastAsia="ru-RU"/>
        </w:rPr>
      </w:pPr>
    </w:p>
    <w:p w:rsidR="005963C9" w:rsidRPr="006056F4" w:rsidRDefault="005963C9" w:rsidP="005963C9">
      <w:pPr>
        <w:rPr>
          <w:rFonts w:eastAsia="Times New Roman"/>
          <w:b/>
          <w:szCs w:val="20"/>
          <w:lang w:eastAsia="ru-RU"/>
        </w:rPr>
      </w:pPr>
    </w:p>
    <w:p w:rsidR="005963C9" w:rsidRPr="006056F4" w:rsidRDefault="005963C9" w:rsidP="005963C9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6056F4">
        <w:rPr>
          <w:rFonts w:eastAsia="Times New Roman"/>
          <w:b/>
          <w:szCs w:val="20"/>
          <w:lang w:eastAsia="ru-RU"/>
        </w:rPr>
        <w:lastRenderedPageBreak/>
        <w:t>План занятия</w:t>
      </w:r>
    </w:p>
    <w:p w:rsidR="005963C9" w:rsidRPr="006056F4" w:rsidRDefault="005963C9" w:rsidP="005963C9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  <w:gridCol w:w="851"/>
      </w:tblGrid>
      <w:tr w:rsidR="005963C9" w:rsidRPr="006056F4" w:rsidTr="0002634A"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5963C9" w:rsidRPr="006056F4" w:rsidTr="0002634A"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963C9" w:rsidRPr="006056F4" w:rsidTr="0002634A">
        <w:trPr>
          <w:trHeight w:val="317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5963C9" w:rsidRDefault="005963C9" w:rsidP="0002634A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</w:p>
          <w:p w:rsidR="005963C9" w:rsidRPr="00666805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b/>
                <w:sz w:val="20"/>
                <w:szCs w:val="20"/>
              </w:rPr>
              <w:t>1.</w:t>
            </w:r>
            <w:r w:rsidRPr="00666805">
              <w:rPr>
                <w:rFonts w:eastAsia="Calibri"/>
                <w:sz w:val="20"/>
                <w:szCs w:val="20"/>
              </w:rPr>
              <w:t xml:space="preserve">Определение понятий «тазовые </w:t>
            </w:r>
            <w:proofErr w:type="spellStart"/>
            <w:r w:rsidRPr="00666805">
              <w:rPr>
                <w:rFonts w:eastAsia="Calibri"/>
                <w:sz w:val="20"/>
                <w:szCs w:val="20"/>
              </w:rPr>
              <w:t>предлежания</w:t>
            </w:r>
            <w:proofErr w:type="spellEnd"/>
            <w:r w:rsidRPr="00666805">
              <w:rPr>
                <w:rFonts w:eastAsia="Calibri"/>
                <w:sz w:val="20"/>
                <w:szCs w:val="20"/>
              </w:rPr>
              <w:t>», «неправильные положения плода», «узкий таз», классификаци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66680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66805">
              <w:rPr>
                <w:rFonts w:eastAsia="Calibri"/>
                <w:sz w:val="20"/>
                <w:szCs w:val="20"/>
              </w:rPr>
              <w:t>этиопатогенез</w:t>
            </w:r>
            <w:proofErr w:type="spellEnd"/>
            <w:r w:rsidRPr="00666805">
              <w:rPr>
                <w:rFonts w:eastAsia="Calibri"/>
                <w:sz w:val="20"/>
                <w:szCs w:val="20"/>
              </w:rPr>
              <w:t>, групп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повышенного риска по развитию патологических состояний, клиническ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666805">
              <w:rPr>
                <w:rFonts w:eastAsia="Calibri"/>
                <w:sz w:val="20"/>
                <w:szCs w:val="20"/>
              </w:rPr>
              <w:t xml:space="preserve"> картин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5963C9" w:rsidRPr="00666805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>2.Диагностик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>, интерпретаци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666805">
              <w:rPr>
                <w:rFonts w:eastAsia="Calibri"/>
                <w:sz w:val="20"/>
                <w:szCs w:val="20"/>
              </w:rPr>
              <w:t xml:space="preserve"> результатов инструментальных и лабораторных методов обследования. </w:t>
            </w:r>
          </w:p>
          <w:p w:rsidR="005963C9" w:rsidRPr="00666805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>3.Дифференциальн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666805">
              <w:rPr>
                <w:rFonts w:eastAsia="Calibri"/>
                <w:sz w:val="20"/>
                <w:szCs w:val="20"/>
              </w:rPr>
              <w:t xml:space="preserve"> диагностик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5963C9" w:rsidRPr="00666805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 xml:space="preserve">4.Правила постановки предварительного диагноза в соответствие с МКБ.  </w:t>
            </w:r>
          </w:p>
          <w:p w:rsidR="005963C9" w:rsidRPr="006056F4" w:rsidRDefault="005963C9" w:rsidP="0002634A">
            <w:pPr>
              <w:rPr>
                <w:rFonts w:eastAsia="Times New Roman"/>
                <w:b/>
                <w:iCs/>
                <w:color w:val="C00000"/>
                <w:sz w:val="20"/>
                <w:szCs w:val="20"/>
                <w:lang w:eastAsia="ru-RU"/>
              </w:rPr>
            </w:pPr>
            <w:r w:rsidRPr="00666805">
              <w:rPr>
                <w:rFonts w:eastAsia="Calibri"/>
                <w:sz w:val="20"/>
                <w:szCs w:val="20"/>
              </w:rPr>
              <w:t>5.Тактик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ведения беременности, родов, послеродового периода с учетом оказания неотложной помощи на госпитальном этапе. Оценк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963C9" w:rsidRPr="006056F4" w:rsidTr="0002634A">
        <w:trPr>
          <w:trHeight w:val="277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5963C9" w:rsidRPr="006056F4" w:rsidTr="0002634A">
        <w:trPr>
          <w:trHeight w:val="861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666805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5963C9" w:rsidRDefault="005963C9" w:rsidP="0002634A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ВРТ</w:t>
            </w:r>
          </w:p>
          <w:p w:rsidR="005963C9" w:rsidRDefault="005963C9" w:rsidP="0002634A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Положение плода</w:t>
            </w:r>
          </w:p>
          <w:p w:rsidR="005963C9" w:rsidRDefault="005963C9" w:rsidP="0002634A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Лицевое вставление</w:t>
            </w:r>
          </w:p>
          <w:p w:rsidR="005963C9" w:rsidRPr="00EE6953" w:rsidRDefault="005963C9" w:rsidP="0002634A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Лобное вставление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5963C9" w:rsidRPr="006056F4" w:rsidTr="0002634A">
        <w:trPr>
          <w:trHeight w:val="2154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6056F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5963C9" w:rsidRPr="000F2FBA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0F2FBA">
              <w:rPr>
                <w:rFonts w:eastAsia="Calibri"/>
                <w:sz w:val="20"/>
                <w:szCs w:val="20"/>
              </w:rPr>
              <w:t>1.Определение понятия «многоплод</w:t>
            </w:r>
            <w:r>
              <w:rPr>
                <w:rFonts w:eastAsia="Calibri"/>
                <w:sz w:val="20"/>
                <w:szCs w:val="20"/>
              </w:rPr>
              <w:t>ная беременность», классификация, этиология</w:t>
            </w:r>
            <w:r w:rsidRPr="000F2FBA">
              <w:rPr>
                <w:rFonts w:eastAsia="Calibri"/>
                <w:sz w:val="20"/>
                <w:szCs w:val="20"/>
              </w:rPr>
              <w:t>, группу повышенно</w:t>
            </w:r>
            <w:r>
              <w:rPr>
                <w:rFonts w:eastAsia="Calibri"/>
                <w:sz w:val="20"/>
                <w:szCs w:val="20"/>
              </w:rPr>
              <w:t>го риска, патогенез, клиническая картина</w:t>
            </w:r>
            <w:r w:rsidRPr="000F2FBA">
              <w:rPr>
                <w:rFonts w:eastAsia="Calibri"/>
                <w:sz w:val="20"/>
                <w:szCs w:val="20"/>
              </w:rPr>
              <w:t>.</w:t>
            </w:r>
          </w:p>
          <w:p w:rsidR="005963C9" w:rsidRPr="000F2FBA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2.Диагностика, интерпретация</w:t>
            </w:r>
            <w:r w:rsidRPr="000F2FBA">
              <w:rPr>
                <w:rFonts w:eastAsia="Calibri"/>
                <w:sz w:val="20"/>
                <w:szCs w:val="20"/>
              </w:rPr>
              <w:t xml:space="preserve"> результатов инструментальных методов обследования.</w:t>
            </w:r>
          </w:p>
          <w:p w:rsidR="005963C9" w:rsidRPr="000F2FBA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3.Дифференциальная</w:t>
            </w:r>
            <w:r w:rsidRPr="000F2FBA">
              <w:rPr>
                <w:rFonts w:eastAsia="Calibri"/>
                <w:sz w:val="20"/>
                <w:szCs w:val="20"/>
              </w:rPr>
              <w:t xml:space="preserve"> диагности</w:t>
            </w:r>
            <w:r>
              <w:rPr>
                <w:rFonts w:eastAsia="Calibri"/>
                <w:sz w:val="20"/>
                <w:szCs w:val="20"/>
              </w:rPr>
              <w:t>ка</w:t>
            </w:r>
            <w:r w:rsidRPr="000F2FBA">
              <w:rPr>
                <w:rFonts w:eastAsia="Calibri"/>
                <w:sz w:val="20"/>
                <w:szCs w:val="20"/>
              </w:rPr>
              <w:t>.</w:t>
            </w:r>
          </w:p>
          <w:p w:rsidR="005963C9" w:rsidRPr="000F2FBA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 w:rsidRPr="000F2FBA">
              <w:rPr>
                <w:rFonts w:eastAsia="Calibri"/>
                <w:sz w:val="20"/>
                <w:szCs w:val="20"/>
              </w:rPr>
              <w:t>4.Правила постановки предварительного диагноза в соответствие с МКБ.</w:t>
            </w:r>
          </w:p>
          <w:p w:rsidR="005963C9" w:rsidRPr="00666805" w:rsidRDefault="005963C9" w:rsidP="0002634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5.Тактика</w:t>
            </w:r>
            <w:r w:rsidRPr="000F2FBA">
              <w:rPr>
                <w:rFonts w:eastAsia="Calibri"/>
                <w:sz w:val="20"/>
                <w:szCs w:val="20"/>
              </w:rPr>
              <w:t xml:space="preserve"> ведения беременности и родов.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5963C9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proofErr w:type="spellStart"/>
            <w:proofErr w:type="gramStart"/>
            <w:r w:rsidRPr="005963C9">
              <w:rPr>
                <w:rFonts w:eastAsia="Times New Roman"/>
                <w:sz w:val="20"/>
                <w:szCs w:val="20"/>
                <w:lang w:eastAsia="ru-RU"/>
              </w:rPr>
              <w:t>Многоплод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-ная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беременность</w:t>
            </w:r>
            <w:r w:rsidRPr="005963C9">
              <w:rPr>
                <w:rFonts w:eastAsia="Times New Roman"/>
                <w:sz w:val="20"/>
                <w:szCs w:val="20"/>
                <w:lang w:eastAsia="ru-RU"/>
              </w:rPr>
              <w:t xml:space="preserve"> аномалия вставления головки плода. Диагностика и тактика ведения.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5963C9" w:rsidRPr="006056F4" w:rsidTr="0002634A">
        <w:trPr>
          <w:trHeight w:val="453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6056F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10</w:t>
            </w:r>
            <w:r w:rsidRPr="006056F4">
              <w:rPr>
                <w:rFonts w:eastAsia="Times New Roman"/>
                <w:sz w:val="20"/>
                <w:szCs w:val="20"/>
                <w:lang w:eastAsia="ru-RU"/>
              </w:rPr>
              <w:t xml:space="preserve"> вопросов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5963C9" w:rsidRPr="006056F4" w:rsidTr="0002634A"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963C9" w:rsidRPr="006056F4" w:rsidTr="0002634A">
        <w:trPr>
          <w:trHeight w:val="414"/>
        </w:trPr>
        <w:tc>
          <w:tcPr>
            <w:tcW w:w="710" w:type="dxa"/>
            <w:shd w:val="clear" w:color="auto" w:fill="auto"/>
          </w:tcPr>
          <w:p w:rsidR="005963C9" w:rsidRPr="006056F4" w:rsidRDefault="005963C9" w:rsidP="000263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5963C9" w:rsidRPr="00666805" w:rsidRDefault="005963C9" w:rsidP="0002634A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66805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66680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66805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666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63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Многоплодная беременность, аномалия вставления головки плода. Диагностика и тактика ведения.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5963C9" w:rsidRPr="00666805" w:rsidTr="0002634A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5963C9" w:rsidRPr="00666805" w:rsidRDefault="005963C9" w:rsidP="0002634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666805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5963C9" w:rsidRPr="00666805" w:rsidRDefault="005963C9" w:rsidP="0002634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5963C9" w:rsidRPr="00666805" w:rsidTr="0002634A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5963C9" w:rsidRPr="00666805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5963C9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5963C9" w:rsidRPr="000F2FBA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2FB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1.Определение понятия «многоплодная беременность», классификация, этиология, группу повышенного риска, патогенез, клиническая картина.</w:t>
                  </w:r>
                </w:p>
                <w:p w:rsidR="005963C9" w:rsidRPr="000F2FBA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2FB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2.Диагностика, интерпретация результатов инструментальных методов обследования.</w:t>
                  </w:r>
                </w:p>
                <w:p w:rsidR="005963C9" w:rsidRPr="000F2FBA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2FB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3.Дифференциальная диагностика.</w:t>
                  </w:r>
                </w:p>
                <w:p w:rsidR="005963C9" w:rsidRPr="000F2FBA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2FB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4.Правила постановки предварительного диагноза в соответствие с МКБ.</w:t>
                  </w:r>
                </w:p>
                <w:p w:rsidR="005963C9" w:rsidRPr="000F2FBA" w:rsidRDefault="005963C9" w:rsidP="0002634A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0F2FBA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5.Тактика ведения беременности и родов.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5963C9" w:rsidRPr="00666805" w:rsidRDefault="005963C9" w:rsidP="0002634A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963C9" w:rsidRPr="00666805" w:rsidRDefault="005963C9" w:rsidP="0002634A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ГЭОТАР-Медиа, 2022. - 912 с.: ил.- </w:t>
                  </w:r>
                </w:p>
                <w:p w:rsidR="005963C9" w:rsidRPr="00666805" w:rsidRDefault="005963C9" w:rsidP="0002634A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5963C9" w:rsidRPr="00666805" w:rsidRDefault="005963C9" w:rsidP="0002634A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963C9" w:rsidRPr="00666805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6805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963C9" w:rsidRPr="006056F4" w:rsidTr="0002634A">
        <w:tc>
          <w:tcPr>
            <w:tcW w:w="9498" w:type="dxa"/>
            <w:gridSpan w:val="3"/>
            <w:shd w:val="clear" w:color="auto" w:fill="auto"/>
          </w:tcPr>
          <w:p w:rsidR="005963C9" w:rsidRPr="006056F4" w:rsidRDefault="005963C9" w:rsidP="0002634A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5963C9" w:rsidRPr="006056F4" w:rsidRDefault="005963C9" w:rsidP="0002634A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155A72" w:rsidRDefault="000F1B5B" w:rsidP="005963C9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="005963C9" w:rsidRPr="006056F4">
        <w:rPr>
          <w:rFonts w:eastAsia="Times New Roman"/>
          <w:sz w:val="18"/>
          <w:szCs w:val="16"/>
          <w:lang w:eastAsia="ru-RU"/>
        </w:rPr>
        <w:t xml:space="preserve">: </w:t>
      </w:r>
      <w:r w:rsidR="005963C9" w:rsidRPr="006056F4">
        <w:rPr>
          <w:rFonts w:eastAsia="Times New Roman"/>
          <w:sz w:val="18"/>
          <w:szCs w:val="16"/>
          <w:u w:val="single"/>
          <w:lang w:eastAsia="ru-RU"/>
        </w:rPr>
        <w:t xml:space="preserve">Александрина Е.А. </w:t>
      </w:r>
    </w:p>
    <w:p w:rsidR="005963C9" w:rsidRPr="006056F4" w:rsidRDefault="005963C9" w:rsidP="005963C9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bookmarkStart w:id="0" w:name="_GoBack"/>
      <w:bookmarkEnd w:id="0"/>
      <w:r w:rsidRPr="006056F4">
        <w:rPr>
          <w:rFonts w:eastAsia="Times New Roman"/>
          <w:sz w:val="18"/>
          <w:szCs w:val="16"/>
          <w:lang w:eastAsia="ru-RU"/>
        </w:rPr>
        <w:t>Утверждена на  ЦМК специальности  Лечебное дело Протокол № 5 от «17» 12 2024_ г.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C9"/>
    <w:rsid w:val="000F1B5B"/>
    <w:rsid w:val="00105BFA"/>
    <w:rsid w:val="00155A72"/>
    <w:rsid w:val="005963C9"/>
    <w:rsid w:val="007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4464</Characters>
  <Application>Microsoft Office Word</Application>
  <DocSecurity>0</DocSecurity>
  <Lines>37</Lines>
  <Paragraphs>10</Paragraphs>
  <ScaleCrop>false</ScaleCrop>
  <Company>ГБПОУ НО НМК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3</cp:revision>
  <dcterms:created xsi:type="dcterms:W3CDTF">2024-12-06T10:10:00Z</dcterms:created>
  <dcterms:modified xsi:type="dcterms:W3CDTF">2024-12-06T11:33:00Z</dcterms:modified>
</cp:coreProperties>
</file>