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68" w:rsidRPr="005D0F68" w:rsidRDefault="005D0F68" w:rsidP="005D0F6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Перечень </w:t>
      </w:r>
      <w:proofErr w:type="gram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вопросов  к</w:t>
      </w:r>
      <w:proofErr w:type="gram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экзамену по МДК 03.01.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Диф.диагностика</w:t>
      </w:r>
      <w:proofErr w:type="spell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 оказание неотложной медицинской помощи на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догоспитальном</w:t>
      </w:r>
      <w:proofErr w:type="spell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этапе.</w:t>
      </w:r>
    </w:p>
    <w:p w:rsidR="005D0F68" w:rsidRPr="005D0F68" w:rsidRDefault="005D0F68" w:rsidP="005D0F6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ПМ.03 Неотложная медицинская помощь на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догоспитальном</w:t>
      </w:r>
      <w:proofErr w:type="spell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этапе. Специальность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31.02.01</w:t>
      </w: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Лечебное дело. </w:t>
      </w:r>
      <w:bookmarkStart w:id="0" w:name="_GoBack"/>
      <w:bookmarkEnd w:id="0"/>
    </w:p>
    <w:tbl>
      <w:tblPr>
        <w:tblpPr w:leftFromText="180" w:rightFromText="180" w:vertAnchor="text" w:horzAnchor="margin" w:tblpXSpec="center" w:tblpY="92"/>
        <w:tblW w:w="10624" w:type="dxa"/>
        <w:tblLook w:val="01E0" w:firstRow="1" w:lastRow="1" w:firstColumn="1" w:lastColumn="1" w:noHBand="0" w:noVBand="0"/>
      </w:tblPr>
      <w:tblGrid>
        <w:gridCol w:w="10624"/>
      </w:tblGrid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артериальной гипертензии.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головной боли.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интоксикации.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боли в грудной клетке.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аритмии.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сердечной недостаточности.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сосудистой недостаточности.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отёчном синдроме.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дыхательной недостаточности.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комы.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иммунодефицита.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лимфоаденопатии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анемическом синдроме.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геморрагическом синдроме.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желтухи.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боли в животе.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аллергозы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внезапной смерти.</w:t>
            </w:r>
          </w:p>
        </w:tc>
      </w:tr>
      <w:tr w:rsidR="005D0F68" w:rsidRPr="005D0F68" w:rsidTr="007A11B5">
        <w:tc>
          <w:tcPr>
            <w:tcW w:w="10624" w:type="dxa"/>
          </w:tcPr>
          <w:p w:rsidR="005D0F68" w:rsidRPr="005D0F68" w:rsidRDefault="005D0F68" w:rsidP="005D0F68">
            <w:pPr>
              <w:suppressAutoHyphens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острой кровопотери.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длительного сдавления.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острого живота.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шока.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хирургической инфекции.</w:t>
            </w:r>
          </w:p>
        </w:tc>
      </w:tr>
      <w:tr w:rsidR="005D0F68" w:rsidRPr="005D0F68" w:rsidTr="007A11B5">
        <w:tc>
          <w:tcPr>
            <w:tcW w:w="10624" w:type="dxa"/>
          </w:tcPr>
          <w:p w:rsidR="005D0F68" w:rsidRPr="005D0F68" w:rsidRDefault="005D0F68" w:rsidP="005D0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кровотечения в акушерстве и гинекологии.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болевом синдроме в акушерстве и гинекологии.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судорожном синдроме в акушерстве и гинекологии.</w:t>
            </w:r>
          </w:p>
        </w:tc>
      </w:tr>
      <w:tr w:rsidR="005D0F68" w:rsidRPr="005D0F68" w:rsidTr="007A11B5">
        <w:tc>
          <w:tcPr>
            <w:tcW w:w="10624" w:type="dxa"/>
          </w:tcPr>
          <w:p w:rsidR="005D0F68" w:rsidRPr="005D0F68" w:rsidRDefault="005D0F68" w:rsidP="005D0F6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острой дыхательной недостаточности у детей.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диареи.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судорожном синдроме.</w:t>
            </w:r>
          </w:p>
        </w:tc>
      </w:tr>
      <w:tr w:rsidR="005D0F68" w:rsidRPr="005D0F68" w:rsidTr="007A11B5">
        <w:tc>
          <w:tcPr>
            <w:tcW w:w="10624" w:type="dxa"/>
            <w:hideMark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сыпи.</w:t>
            </w:r>
          </w:p>
        </w:tc>
      </w:tr>
      <w:tr w:rsidR="005D0F68" w:rsidRPr="005D0F68" w:rsidTr="007A11B5">
        <w:tc>
          <w:tcPr>
            <w:tcW w:w="10624" w:type="dxa"/>
          </w:tcPr>
          <w:p w:rsidR="005D0F68" w:rsidRPr="005D0F68" w:rsidRDefault="005D0F68" w:rsidP="005D0F6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аллергозов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детей.</w:t>
            </w:r>
          </w:p>
          <w:p w:rsidR="005D0F68" w:rsidRPr="005D0F68" w:rsidRDefault="005D0F68" w:rsidP="005D0F6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синдроме лихорадки у детей.</w:t>
            </w:r>
          </w:p>
          <w:p w:rsidR="005D0F68" w:rsidRPr="005D0F68" w:rsidRDefault="005D0F68" w:rsidP="005D0F6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Перечень </w:t>
      </w:r>
      <w:proofErr w:type="gram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манипуляций .</w:t>
      </w:r>
      <w:proofErr w:type="gramEnd"/>
    </w:p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Техника катетеризации мочевого пузыря у мужчины.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Техника накрытия стерильного стола.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Техника определения группы крови и резус-фактора методом стандартных сывороток и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цоликлонов</w:t>
      </w:r>
      <w:proofErr w:type="spell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Техника проведения проб на индивидуальную и биологическую совместимость при проведении гемотрансфузии.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Times New Roman" w:hAnsi="Times New Roman" w:cs="Times New Roman"/>
          <w:bCs/>
          <w:sz w:val="24"/>
          <w:szCs w:val="24"/>
        </w:rPr>
        <w:t>Техника постановки влагалищных ванночек.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Техника выслушивания сердцебиения плода.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Times New Roman" w:hAnsi="Times New Roman" w:cs="Times New Roman"/>
          <w:bCs/>
          <w:sz w:val="24"/>
          <w:szCs w:val="24"/>
        </w:rPr>
        <w:t>Техника влагалищного спринцевания.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Подача увлажненного кислорода через аппарат Боброва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Внутривенное струйное введение лекарственного средства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Измерение АД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Внутримышечное введение лекарственных веществ.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Ингаляционный метод введения лекарственных веществ через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небулайзер</w:t>
      </w:r>
      <w:proofErr w:type="spell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D0F68" w:rsidRPr="005D0F68" w:rsidRDefault="005D0F68" w:rsidP="005D0F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Промывание желудка детям разного возраста.</w:t>
      </w:r>
    </w:p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Материально-техническое обеспечение экзамена по МДК 03.01.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Диф.диагностика</w:t>
      </w:r>
      <w:proofErr w:type="spell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 оказание неотложной медицинской помощи на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догоспитальном</w:t>
      </w:r>
      <w:proofErr w:type="spellEnd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этапе.</w:t>
      </w:r>
    </w:p>
    <w:p w:rsidR="005D0F68" w:rsidRPr="005D0F68" w:rsidRDefault="005D0F68" w:rsidP="005D0F6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ПМ.03 Неотложная медицинская помощь на </w:t>
      </w:r>
      <w:proofErr w:type="spellStart"/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догоспитал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ьном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этапе. Специальность 32.01.01</w:t>
      </w:r>
      <w:r w:rsidRPr="005D0F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Лечебное дело. </w:t>
      </w:r>
    </w:p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Набор уретральных катетеров </w:t>
      </w:r>
      <w:proofErr w:type="gram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Нелатона</w:t>
      </w:r>
      <w:proofErr w:type="spellEnd"/>
      <w:proofErr w:type="gram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Фоллея</w:t>
      </w:r>
      <w:proofErr w:type="spell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Раствор антисептика (р-р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фурациллина</w:t>
      </w:r>
      <w:proofErr w:type="spell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Шприцы.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Вазелиновое масло.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Стерильный материал.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Стерильные зажимы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Стерильные пинцеты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Лоток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Мужской фантом для катетеризации мочевого пузыря.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Бикс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Простыни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Стерильные перчатки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Набор стандартных сывороток для определения групп крови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Набор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цоликлонов</w:t>
      </w:r>
      <w:proofErr w:type="spellEnd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определения групп крови и резус-фактора.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Пипетки, планшеты для определения групп крови.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Физиологический раствор натрия хлорида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33% р-р </w:t>
      </w:r>
      <w:proofErr w:type="spellStart"/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полиглюкина</w:t>
      </w:r>
      <w:proofErr w:type="spellEnd"/>
    </w:p>
    <w:p w:rsidR="005D0F68" w:rsidRPr="005D0F68" w:rsidRDefault="005D0F68" w:rsidP="005D0F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Предметные стекла.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SimSun" w:hAnsi="Times New Roman" w:cs="Times New Roman"/>
          <w:sz w:val="24"/>
          <w:szCs w:val="24"/>
          <w:lang w:eastAsia="zh-CN"/>
        </w:rPr>
        <w:t>Пробирки.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Влагалищное двустворчатое зеркало Куско.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Корнцанг.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Ватные шарики.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Пеленки. </w:t>
      </w:r>
    </w:p>
    <w:p w:rsidR="005D0F68" w:rsidRPr="005D0F68" w:rsidRDefault="005D0F68" w:rsidP="005D0F6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</w:t>
      </w:r>
      <w:proofErr w:type="spellStart"/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фурациллина</w:t>
      </w:r>
      <w:proofErr w:type="spellEnd"/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флаконе.</w:t>
      </w:r>
    </w:p>
    <w:p w:rsidR="005D0F68" w:rsidRPr="005D0F68" w:rsidRDefault="005D0F68" w:rsidP="005D0F6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25.Кружка </w:t>
      </w:r>
      <w:proofErr w:type="spellStart"/>
      <w:r w:rsidRPr="005D0F68">
        <w:rPr>
          <w:rFonts w:ascii="Times New Roman" w:eastAsia="Times New Roman" w:hAnsi="Times New Roman" w:cs="Times New Roman"/>
          <w:color w:val="000000"/>
          <w:sz w:val="24"/>
          <w:szCs w:val="24"/>
        </w:rPr>
        <w:t>Эсмарха</w:t>
      </w:r>
      <w:proofErr w:type="spellEnd"/>
      <w:r w:rsidRPr="005D0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F68" w:rsidRPr="005D0F68" w:rsidRDefault="005D0F68" w:rsidP="005D0F6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F68">
        <w:rPr>
          <w:rFonts w:ascii="Times New Roman" w:eastAsia="Times New Roman" w:hAnsi="Times New Roman" w:cs="Times New Roman"/>
          <w:color w:val="000000"/>
          <w:sz w:val="24"/>
          <w:szCs w:val="24"/>
        </w:rPr>
        <w:t>26.Кувшин.</w:t>
      </w:r>
    </w:p>
    <w:p w:rsidR="005D0F68" w:rsidRPr="005D0F68" w:rsidRDefault="005D0F68" w:rsidP="005D0F6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F68">
        <w:rPr>
          <w:rFonts w:ascii="Times New Roman" w:eastAsia="Times New Roman" w:hAnsi="Times New Roman" w:cs="Times New Roman"/>
          <w:color w:val="000000"/>
          <w:sz w:val="24"/>
          <w:szCs w:val="24"/>
        </w:rPr>
        <w:t>27.Акушерский стетоскоп.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28.Плотная клеёнчатая подушка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 xml:space="preserve">29.Резиновый жгут 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 xml:space="preserve">30.Марлевые салфетки 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31 «Стерильные» лотки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32.Лоток для использованного материала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 xml:space="preserve">33.Ватные тампоны 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 xml:space="preserve">34.Медицинский спирт 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>35.Одноразовые шприцы различной ёмкости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F68">
        <w:rPr>
          <w:rFonts w:ascii="Times New Roman" w:eastAsia="Calibri" w:hAnsi="Times New Roman" w:cs="Times New Roman"/>
          <w:sz w:val="24"/>
          <w:szCs w:val="24"/>
        </w:rPr>
        <w:t xml:space="preserve">36.Лекарственные средства в ампулах и флаконах 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37.Аппарат Боброва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38.Дистиллированная вода 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39.Носовой катетер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40.Вазелиновое масло 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41.Шпатель 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42.Бинты </w:t>
      </w:r>
    </w:p>
    <w:p w:rsidR="005D0F68" w:rsidRPr="005D0F68" w:rsidRDefault="005D0F68" w:rsidP="005D0F6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43.Лейкопластырь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44.Тонометр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45.Фонендоскоп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46.Небулайзер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47.Тонкий желудочный зонд</w:t>
      </w:r>
    </w:p>
    <w:p w:rsidR="005D0F68" w:rsidRPr="005D0F68" w:rsidRDefault="005D0F68" w:rsidP="005D0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F68">
        <w:rPr>
          <w:rFonts w:ascii="Times New Roman" w:eastAsia="Times New Roman" w:hAnsi="Times New Roman" w:cs="Times New Roman"/>
          <w:sz w:val="24"/>
          <w:szCs w:val="24"/>
          <w:lang w:eastAsia="ru-RU"/>
        </w:rPr>
        <w:t>48.Резиновый фартук – 2 шт.</w:t>
      </w:r>
    </w:p>
    <w:p w:rsidR="005D0F68" w:rsidRPr="005D0F68" w:rsidRDefault="005D0F68" w:rsidP="005D0F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5D0F68">
        <w:rPr>
          <w:rFonts w:ascii="Times New Roman" w:eastAsia="Times New Roman" w:hAnsi="Times New Roman" w:cs="Calibri"/>
          <w:szCs w:val="24"/>
          <w:lang w:eastAsia="ru-RU"/>
        </w:rPr>
        <w:t>49.</w:t>
      </w:r>
      <w:r w:rsidRPr="005D0F68">
        <w:rPr>
          <w:rFonts w:ascii="Times New Roman" w:eastAsia="Times New Roman" w:hAnsi="Times New Roman" w:cs="Calibri"/>
          <w:sz w:val="24"/>
          <w:szCs w:val="24"/>
        </w:rPr>
        <w:t xml:space="preserve"> Кувшин</w:t>
      </w:r>
    </w:p>
    <w:p w:rsidR="005D0F68" w:rsidRPr="005D0F68" w:rsidRDefault="005D0F68" w:rsidP="005D0F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5D0F68">
        <w:rPr>
          <w:rFonts w:ascii="Times New Roman" w:eastAsia="Times New Roman" w:hAnsi="Times New Roman" w:cs="Calibri"/>
          <w:sz w:val="24"/>
          <w:szCs w:val="24"/>
        </w:rPr>
        <w:t>50.Таз для промывных вод</w:t>
      </w:r>
    </w:p>
    <w:p w:rsidR="005D0F68" w:rsidRPr="005D0F68" w:rsidRDefault="005D0F68" w:rsidP="005D0F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5D0F68">
        <w:rPr>
          <w:rFonts w:ascii="Times New Roman" w:eastAsia="Times New Roman" w:hAnsi="Times New Roman" w:cs="Calibri"/>
          <w:sz w:val="24"/>
          <w:szCs w:val="24"/>
        </w:rPr>
        <w:t>51.Стерильная ёмкость для промывных вод</w:t>
      </w:r>
    </w:p>
    <w:p w:rsidR="005D0F68" w:rsidRPr="005D0F68" w:rsidRDefault="005D0F68" w:rsidP="005D0F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5D0F68">
        <w:rPr>
          <w:rFonts w:ascii="Times New Roman" w:eastAsia="Times New Roman" w:hAnsi="Times New Roman" w:cs="Calibri"/>
          <w:sz w:val="24"/>
          <w:szCs w:val="24"/>
        </w:rPr>
        <w:t>52.Резиновые перчатки</w:t>
      </w:r>
    </w:p>
    <w:p w:rsidR="005D0F68" w:rsidRPr="005D0F68" w:rsidRDefault="005D0F68" w:rsidP="005D0F68">
      <w:pPr>
        <w:spacing w:after="0" w:line="240" w:lineRule="auto"/>
        <w:rPr>
          <w:rFonts w:ascii="Times New Roman" w:eastAsia="Times New Roman" w:hAnsi="Times New Roman" w:cs="Calibri"/>
          <w:szCs w:val="24"/>
          <w:lang w:eastAsia="ru-RU"/>
        </w:rPr>
      </w:pPr>
    </w:p>
    <w:p w:rsidR="005D0F68" w:rsidRPr="005D0F68" w:rsidRDefault="005D0F68" w:rsidP="005D0F68">
      <w:pPr>
        <w:suppressAutoHyphens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0F68" w:rsidRPr="005D0F68" w:rsidRDefault="005D0F68" w:rsidP="005D0F6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0"/>
        </w:rPr>
      </w:pPr>
    </w:p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0F68" w:rsidRPr="005D0F68" w:rsidRDefault="005D0F68" w:rsidP="005D0F6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D0F68" w:rsidRPr="005D0F68" w:rsidRDefault="005D0F68" w:rsidP="005D0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0F68" w:rsidRPr="005D0F68" w:rsidRDefault="005D0F68" w:rsidP="005D0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0F68" w:rsidRPr="005D0F68" w:rsidRDefault="005D0F68" w:rsidP="005D0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1A94" w:rsidRDefault="00891A94"/>
    <w:sectPr w:rsidR="0089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62D8"/>
    <w:multiLevelType w:val="hybridMultilevel"/>
    <w:tmpl w:val="6854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322F0"/>
    <w:multiLevelType w:val="singleLevel"/>
    <w:tmpl w:val="52B322F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52B323D9"/>
    <w:multiLevelType w:val="singleLevel"/>
    <w:tmpl w:val="52B323D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8"/>
    <w:rsid w:val="005D0F68"/>
    <w:rsid w:val="008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32EB-6C93-4737-B71C-3BF28A5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2019-01-04T15:52:00Z</dcterms:created>
  <dcterms:modified xsi:type="dcterms:W3CDTF">2019-01-04T15:53:00Z</dcterms:modified>
</cp:coreProperties>
</file>